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4-Accent5"/>
        <w:tblpPr w:leftFromText="180" w:rightFromText="180" w:vertAnchor="text" w:horzAnchor="margin" w:tblpXSpec="center" w:tblpY="9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138"/>
        <w:gridCol w:w="6764"/>
        <w:gridCol w:w="1114"/>
      </w:tblGrid>
      <w:tr w:rsidR="00F55C7C" w:rsidRPr="007A5F3E" w14:paraId="214A98CE" w14:textId="77777777" w:rsidTr="005A75C2">
        <w:tc>
          <w:tcPr>
            <w:tcW w:w="631" w:type="pct"/>
            <w:shd w:val="clear" w:color="auto" w:fill="FAE2D5" w:themeFill="accent2" w:themeFillTint="33"/>
            <w:vAlign w:val="center"/>
            <w:hideMark/>
          </w:tcPr>
          <w:p w14:paraId="5A4D6E7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bookmarkStart w:id="0" w:name="_Hlk209594104"/>
            <w:r w:rsidRPr="007A5F3E">
              <w:rPr>
                <w:rFonts w:ascii="Cambria" w:hAnsi="Cambria" w:cstheme="minorHAnsi"/>
                <w:b/>
                <w:bCs/>
                <w:sz w:val="20"/>
                <w:szCs w:val="20"/>
              </w:rPr>
              <w:t>Database</w:t>
            </w:r>
          </w:p>
        </w:tc>
        <w:tc>
          <w:tcPr>
            <w:tcW w:w="3751" w:type="pct"/>
            <w:shd w:val="clear" w:color="auto" w:fill="FAE2D5" w:themeFill="accent2" w:themeFillTint="33"/>
            <w:vAlign w:val="center"/>
            <w:hideMark/>
          </w:tcPr>
          <w:p w14:paraId="67932BE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b/>
                <w:bCs/>
                <w:sz w:val="20"/>
                <w:szCs w:val="20"/>
              </w:rPr>
              <w:t>Query</w:t>
            </w:r>
          </w:p>
        </w:tc>
        <w:tc>
          <w:tcPr>
            <w:tcW w:w="619" w:type="pct"/>
            <w:shd w:val="clear" w:color="auto" w:fill="FAE2D5" w:themeFill="accent2" w:themeFillTint="33"/>
            <w:vAlign w:val="center"/>
            <w:hideMark/>
          </w:tcPr>
          <w:p w14:paraId="1408665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b/>
                <w:bCs/>
                <w:sz w:val="20"/>
                <w:szCs w:val="20"/>
              </w:rPr>
              <w:t>Number of Studies</w:t>
            </w:r>
          </w:p>
        </w:tc>
      </w:tr>
      <w:tr w:rsidR="00F55C7C" w:rsidRPr="007A5F3E" w14:paraId="6BA50D3E" w14:textId="77777777" w:rsidTr="005A75C2">
        <w:tc>
          <w:tcPr>
            <w:tcW w:w="631" w:type="pct"/>
            <w:vAlign w:val="center"/>
            <w:hideMark/>
          </w:tcPr>
          <w:p w14:paraId="45D4ED1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sz w:val="20"/>
                <w:szCs w:val="20"/>
              </w:rPr>
              <w:t>PubMed</w:t>
            </w:r>
          </w:p>
        </w:tc>
        <w:tc>
          <w:tcPr>
            <w:tcW w:w="3751" w:type="pct"/>
            <w:vAlign w:val="center"/>
            <w:hideMark/>
          </w:tcPr>
          <w:p w14:paraId="1497F4B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sz w:val="20"/>
                <w:szCs w:val="20"/>
              </w:rPr>
              <w:t>("centenarians"[</w:t>
            </w:r>
            <w:proofErr w:type="spellStart"/>
            <w:r w:rsidRPr="007A5F3E">
              <w:rPr>
                <w:rFonts w:ascii="Cambria" w:hAnsi="Cambria" w:cstheme="minorHAnsi"/>
                <w:sz w:val="20"/>
                <w:szCs w:val="20"/>
              </w:rPr>
              <w:t>MeSH</w:t>
            </w:r>
            <w:proofErr w:type="spellEnd"/>
            <w:r w:rsidRPr="007A5F3E">
              <w:rPr>
                <w:rFonts w:ascii="Cambria" w:hAnsi="Cambria" w:cstheme="minorHAnsi"/>
                <w:sz w:val="20"/>
                <w:szCs w:val="20"/>
              </w:rPr>
              <w:t xml:space="preserve"> Terms] OR "centenarians"[All Fields] OR "centenarian"[All Fields]) AND ("</w:t>
            </w:r>
            <w:proofErr w:type="spellStart"/>
            <w:r w:rsidRPr="007A5F3E">
              <w:rPr>
                <w:rFonts w:ascii="Cambria" w:hAnsi="Cambria" w:cstheme="minorHAnsi"/>
                <w:sz w:val="20"/>
                <w:szCs w:val="20"/>
              </w:rPr>
              <w:t>sars</w:t>
            </w:r>
            <w:proofErr w:type="spellEnd"/>
            <w:r w:rsidRPr="007A5F3E">
              <w:rPr>
                <w:rFonts w:ascii="Cambria" w:hAnsi="Cambria" w:cstheme="minorHAnsi"/>
                <w:sz w:val="20"/>
                <w:szCs w:val="20"/>
              </w:rPr>
              <w:t xml:space="preserve"> </w:t>
            </w:r>
            <w:proofErr w:type="spellStart"/>
            <w:r w:rsidRPr="007A5F3E">
              <w:rPr>
                <w:rFonts w:ascii="Cambria" w:hAnsi="Cambria" w:cstheme="minorHAnsi"/>
                <w:sz w:val="20"/>
                <w:szCs w:val="20"/>
              </w:rPr>
              <w:t>cov</w:t>
            </w:r>
            <w:proofErr w:type="spellEnd"/>
            <w:r w:rsidRPr="007A5F3E">
              <w:rPr>
                <w:rFonts w:ascii="Cambria" w:hAnsi="Cambria" w:cstheme="minorHAnsi"/>
                <w:sz w:val="20"/>
                <w:szCs w:val="20"/>
              </w:rPr>
              <w:t xml:space="preserve"> 2"[</w:t>
            </w:r>
            <w:proofErr w:type="spellStart"/>
            <w:r w:rsidRPr="007A5F3E">
              <w:rPr>
                <w:rFonts w:ascii="Cambria" w:hAnsi="Cambria" w:cstheme="minorHAnsi"/>
                <w:sz w:val="20"/>
                <w:szCs w:val="20"/>
              </w:rPr>
              <w:t>MeSH</w:t>
            </w:r>
            <w:proofErr w:type="spellEnd"/>
            <w:r w:rsidRPr="007A5F3E">
              <w:rPr>
                <w:rFonts w:ascii="Cambria" w:hAnsi="Cambria" w:cstheme="minorHAnsi"/>
                <w:sz w:val="20"/>
                <w:szCs w:val="20"/>
              </w:rPr>
              <w:t xml:space="preserve"> Terms] OR "</w:t>
            </w:r>
            <w:proofErr w:type="spellStart"/>
            <w:r w:rsidRPr="007A5F3E">
              <w:rPr>
                <w:rFonts w:ascii="Cambria" w:hAnsi="Cambria" w:cstheme="minorHAnsi"/>
                <w:sz w:val="20"/>
                <w:szCs w:val="20"/>
              </w:rPr>
              <w:t>sars</w:t>
            </w:r>
            <w:proofErr w:type="spellEnd"/>
            <w:r w:rsidRPr="007A5F3E">
              <w:rPr>
                <w:rFonts w:ascii="Cambria" w:hAnsi="Cambria" w:cstheme="minorHAnsi"/>
                <w:sz w:val="20"/>
                <w:szCs w:val="20"/>
              </w:rPr>
              <w:t xml:space="preserve"> </w:t>
            </w:r>
            <w:proofErr w:type="spellStart"/>
            <w:r w:rsidRPr="007A5F3E">
              <w:rPr>
                <w:rFonts w:ascii="Cambria" w:hAnsi="Cambria" w:cstheme="minorHAnsi"/>
                <w:sz w:val="20"/>
                <w:szCs w:val="20"/>
              </w:rPr>
              <w:t>cov</w:t>
            </w:r>
            <w:proofErr w:type="spellEnd"/>
            <w:r w:rsidRPr="007A5F3E">
              <w:rPr>
                <w:rFonts w:ascii="Cambria" w:hAnsi="Cambria" w:cstheme="minorHAnsi"/>
                <w:sz w:val="20"/>
                <w:szCs w:val="20"/>
              </w:rPr>
              <w:t xml:space="preserve"> 2"[All Fields] OR "covid"[All Fields] OR "covid 19"[</w:t>
            </w:r>
            <w:proofErr w:type="spellStart"/>
            <w:r w:rsidRPr="007A5F3E">
              <w:rPr>
                <w:rFonts w:ascii="Cambria" w:hAnsi="Cambria" w:cstheme="minorHAnsi"/>
                <w:sz w:val="20"/>
                <w:szCs w:val="20"/>
              </w:rPr>
              <w:t>MeSH</w:t>
            </w:r>
            <w:proofErr w:type="spellEnd"/>
            <w:r w:rsidRPr="007A5F3E">
              <w:rPr>
                <w:rFonts w:ascii="Cambria" w:hAnsi="Cambria" w:cstheme="minorHAnsi"/>
                <w:sz w:val="20"/>
                <w:szCs w:val="20"/>
              </w:rPr>
              <w:t xml:space="preserve"> Terms] OR "covid 19"[All Fields])</w:t>
            </w:r>
          </w:p>
        </w:tc>
        <w:tc>
          <w:tcPr>
            <w:tcW w:w="619" w:type="pct"/>
            <w:vAlign w:val="center"/>
            <w:hideMark/>
          </w:tcPr>
          <w:p w14:paraId="249462F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sz w:val="20"/>
                <w:szCs w:val="20"/>
              </w:rPr>
              <w:t>34</w:t>
            </w:r>
          </w:p>
        </w:tc>
      </w:tr>
      <w:tr w:rsidR="00F55C7C" w:rsidRPr="007A5F3E" w14:paraId="31834C2E" w14:textId="77777777" w:rsidTr="005A75C2">
        <w:tc>
          <w:tcPr>
            <w:tcW w:w="631" w:type="pct"/>
            <w:vAlign w:val="center"/>
            <w:hideMark/>
          </w:tcPr>
          <w:p w14:paraId="35FA053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sz w:val="20"/>
                <w:szCs w:val="20"/>
              </w:rPr>
              <w:t>Scopus</w:t>
            </w:r>
          </w:p>
        </w:tc>
        <w:tc>
          <w:tcPr>
            <w:tcW w:w="3751" w:type="pct"/>
            <w:vAlign w:val="center"/>
            <w:hideMark/>
          </w:tcPr>
          <w:p w14:paraId="53A745B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sz w:val="20"/>
                <w:szCs w:val="20"/>
              </w:rPr>
              <w:t xml:space="preserve">( TITLE-ABS-KEY ( centenarian AND covid ) ) OR ( TITLE-ABS-KEY ( </w:t>
            </w:r>
            <w:r w:rsidRPr="007A5F3E">
              <w:rPr>
                <w:rFonts w:ascii="Cambria" w:hAnsi="Cambria" w:cstheme="minorHAnsi"/>
                <w:color w:val="EE0000"/>
                <w:sz w:val="20"/>
                <w:szCs w:val="20"/>
              </w:rPr>
              <w:t>*s</w:t>
            </w:r>
            <w:r w:rsidRPr="007A5F3E">
              <w:rPr>
                <w:rFonts w:ascii="Cambria" w:hAnsi="Cambria" w:cstheme="minorHAnsi"/>
                <w:sz w:val="20"/>
                <w:szCs w:val="20"/>
              </w:rPr>
              <w:t>upercentenaria</w:t>
            </w:r>
            <w:r w:rsidRPr="007A5F3E">
              <w:rPr>
                <w:rFonts w:ascii="Cambria" w:hAnsi="Cambria" w:cstheme="minorHAnsi"/>
                <w:color w:val="EE0000"/>
                <w:sz w:val="20"/>
                <w:szCs w:val="20"/>
              </w:rPr>
              <w:t>n*</w:t>
            </w:r>
            <w:r w:rsidRPr="007A5F3E">
              <w:rPr>
                <w:rFonts w:ascii="Cambria" w:hAnsi="Cambria" w:cstheme="minorHAnsi"/>
                <w:sz w:val="20"/>
                <w:szCs w:val="20"/>
              </w:rPr>
              <w:t xml:space="preserve"> OR sem</w:t>
            </w:r>
            <w:r w:rsidRPr="007A5F3E">
              <w:rPr>
                <w:rFonts w:ascii="Cambria" w:hAnsi="Cambria" w:cstheme="minorHAnsi"/>
                <w:color w:val="EE0000"/>
                <w:sz w:val="20"/>
                <w:szCs w:val="20"/>
              </w:rPr>
              <w:t>i*</w:t>
            </w:r>
            <w:r w:rsidRPr="007A5F3E">
              <w:rPr>
                <w:rFonts w:ascii="Cambria" w:hAnsi="Cambria" w:cstheme="minorHAnsi"/>
                <w:sz w:val="20"/>
                <w:szCs w:val="20"/>
              </w:rPr>
              <w:t>supercentenarian ) AND ORIG-LOAD-DATE AFT 20240314 ) AND ( LIMIT-TO ( DOCTYPE , "</w:t>
            </w:r>
            <w:proofErr w:type="spellStart"/>
            <w:r w:rsidRPr="007A5F3E">
              <w:rPr>
                <w:rFonts w:ascii="Cambria" w:hAnsi="Cambria" w:cstheme="minorHAnsi"/>
                <w:sz w:val="20"/>
                <w:szCs w:val="20"/>
              </w:rPr>
              <w:t>ar</w:t>
            </w:r>
            <w:proofErr w:type="spellEnd"/>
            <w:r w:rsidRPr="007A5F3E">
              <w:rPr>
                <w:rFonts w:ascii="Cambria" w:hAnsi="Cambria" w:cstheme="minorHAnsi"/>
                <w:sz w:val="20"/>
                <w:szCs w:val="20"/>
              </w:rPr>
              <w:t>" ) OR LIMIT-TO ( DOCTYPE , "no" ) OR LIMIT-TO ( DOCTYPE , "cp" ) OR LIMIT-TO ( DOCTYPE , "</w:t>
            </w:r>
            <w:proofErr w:type="spellStart"/>
            <w:r w:rsidRPr="007A5F3E">
              <w:rPr>
                <w:rFonts w:ascii="Cambria" w:hAnsi="Cambria" w:cstheme="minorHAnsi"/>
                <w:sz w:val="20"/>
                <w:szCs w:val="20"/>
              </w:rPr>
              <w:t>sh</w:t>
            </w:r>
            <w:proofErr w:type="spellEnd"/>
            <w:r w:rsidRPr="007A5F3E">
              <w:rPr>
                <w:rFonts w:ascii="Cambria" w:hAnsi="Cambria" w:cstheme="minorHAnsi"/>
                <w:sz w:val="20"/>
                <w:szCs w:val="20"/>
              </w:rPr>
              <w:t>" ) OR LIMIT-TO ( DOCTYPE , "le" ) OR LIMIT-TO ( DOCTYPE , "ed" ) )</w:t>
            </w:r>
          </w:p>
        </w:tc>
        <w:tc>
          <w:tcPr>
            <w:tcW w:w="619" w:type="pct"/>
            <w:vAlign w:val="center"/>
            <w:hideMark/>
          </w:tcPr>
          <w:p w14:paraId="532AF19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sz w:val="20"/>
                <w:szCs w:val="20"/>
              </w:rPr>
              <w:t>29</w:t>
            </w:r>
          </w:p>
        </w:tc>
      </w:tr>
      <w:tr w:rsidR="00F55C7C" w:rsidRPr="007A5F3E" w14:paraId="6DE72447" w14:textId="77777777" w:rsidTr="005A75C2">
        <w:tc>
          <w:tcPr>
            <w:tcW w:w="631" w:type="pct"/>
            <w:vAlign w:val="center"/>
            <w:hideMark/>
          </w:tcPr>
          <w:p w14:paraId="150E532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sz w:val="20"/>
                <w:szCs w:val="20"/>
              </w:rPr>
              <w:t>Web of Science</w:t>
            </w:r>
          </w:p>
        </w:tc>
        <w:tc>
          <w:tcPr>
            <w:tcW w:w="3751" w:type="pct"/>
            <w:vAlign w:val="center"/>
          </w:tcPr>
          <w:p w14:paraId="619811B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sz w:val="20"/>
                <w:szCs w:val="20"/>
              </w:rPr>
              <w:t>(ALL=(centenarian)) AND ALL=(covid)</w:t>
            </w:r>
          </w:p>
        </w:tc>
        <w:tc>
          <w:tcPr>
            <w:tcW w:w="619" w:type="pct"/>
            <w:vAlign w:val="center"/>
            <w:hideMark/>
          </w:tcPr>
          <w:p w14:paraId="21EBCB6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sz w:val="20"/>
                <w:szCs w:val="20"/>
              </w:rPr>
              <w:t>38</w:t>
            </w:r>
          </w:p>
        </w:tc>
      </w:tr>
    </w:tbl>
    <w:bookmarkEnd w:id="0"/>
    <w:p w14:paraId="5767AD48" w14:textId="47D42622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</w:rPr>
        <w:t>Table 1</w:t>
      </w:r>
      <w:r w:rsidR="00F55C7C" w:rsidRPr="007A5F3E">
        <w:rPr>
          <w:rFonts w:ascii="Cambria" w:hAnsi="Cambria"/>
          <w:sz w:val="20"/>
          <w:szCs w:val="20"/>
        </w:rPr>
        <w:t>:  Search Strategy.</w:t>
      </w:r>
    </w:p>
    <w:p w14:paraId="37115235" w14:textId="77777777" w:rsidR="00EF16EE" w:rsidRPr="007A5F3E" w:rsidRDefault="00EF16EE" w:rsidP="007A5F3E">
      <w:pPr>
        <w:spacing w:line="360" w:lineRule="auto"/>
        <w:rPr>
          <w:rFonts w:ascii="Cambria" w:hAnsi="Cambria"/>
          <w:sz w:val="20"/>
          <w:szCs w:val="20"/>
        </w:rPr>
      </w:pPr>
    </w:p>
    <w:tbl>
      <w:tblPr>
        <w:tblpPr w:leftFromText="180" w:rightFromText="180" w:vertAnchor="text" w:horzAnchor="margin" w:tblpXSpec="center" w:tblpY="-60"/>
        <w:tblW w:w="5000" w:type="pct"/>
        <w:tblLook w:val="04A0" w:firstRow="1" w:lastRow="0" w:firstColumn="1" w:lastColumn="0" w:noHBand="0" w:noVBand="1"/>
      </w:tblPr>
      <w:tblGrid>
        <w:gridCol w:w="1476"/>
        <w:gridCol w:w="931"/>
        <w:gridCol w:w="851"/>
        <w:gridCol w:w="586"/>
        <w:gridCol w:w="990"/>
        <w:gridCol w:w="1057"/>
        <w:gridCol w:w="872"/>
        <w:gridCol w:w="1196"/>
        <w:gridCol w:w="1057"/>
      </w:tblGrid>
      <w:tr w:rsidR="00F55C7C" w:rsidRPr="007A5F3E" w14:paraId="13D5A74E" w14:textId="77777777" w:rsidTr="005A75C2">
        <w:trPr>
          <w:trHeight w:val="315"/>
        </w:trPr>
        <w:tc>
          <w:tcPr>
            <w:tcW w:w="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</w:tcPr>
          <w:p w14:paraId="36C0776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b/>
                <w:bCs/>
                <w:color w:val="002060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b/>
                <w:bCs/>
                <w:sz w:val="20"/>
                <w:szCs w:val="20"/>
              </w:rPr>
              <w:lastRenderedPageBreak/>
              <w:t>Author, Pub Yr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AE2D5" w:themeFill="accent2" w:themeFillTint="33"/>
            <w:vAlign w:val="center"/>
          </w:tcPr>
          <w:p w14:paraId="10B16D4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Study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</w:tcPr>
          <w:p w14:paraId="01B9315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Region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38A7224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Centenarian (Case)</w:t>
            </w:r>
          </w:p>
        </w:tc>
        <w:tc>
          <w:tcPr>
            <w:tcW w:w="17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7EDA32A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Other Older Adults (Control)</w:t>
            </w:r>
          </w:p>
        </w:tc>
      </w:tr>
      <w:tr w:rsidR="00F55C7C" w:rsidRPr="007A5F3E" w14:paraId="37F738A8" w14:textId="77777777" w:rsidTr="005A75C2">
        <w:trPr>
          <w:trHeight w:val="315"/>
        </w:trPr>
        <w:tc>
          <w:tcPr>
            <w:tcW w:w="8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</w:tcPr>
          <w:p w14:paraId="06801A3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51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</w:tcPr>
          <w:p w14:paraId="7B79FF9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</w:tcPr>
          <w:p w14:paraId="124E9D9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center"/>
            <w:hideMark/>
          </w:tcPr>
          <w:p w14:paraId="6CFFA48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Case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center"/>
            <w:hideMark/>
          </w:tcPr>
          <w:p w14:paraId="2658D67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Case Death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center"/>
            <w:hideMark/>
          </w:tcPr>
          <w:p w14:paraId="39288F3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Mortality %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center"/>
            <w:hideMark/>
          </w:tcPr>
          <w:p w14:paraId="640BE23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Control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center"/>
            <w:hideMark/>
          </w:tcPr>
          <w:p w14:paraId="36F3182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Control Death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  <w:noWrap/>
            <w:vAlign w:val="center"/>
            <w:hideMark/>
          </w:tcPr>
          <w:p w14:paraId="26F2496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Mortality %</w:t>
            </w:r>
          </w:p>
        </w:tc>
      </w:tr>
      <w:tr w:rsidR="00F55C7C" w:rsidRPr="007A5F3E" w14:paraId="3D363D92" w14:textId="77777777" w:rsidTr="005A75C2">
        <w:trPr>
          <w:trHeight w:val="315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5540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hAnsi="Cambria" w:cstheme="minorHAnsi"/>
                <w:color w:val="EE0000"/>
                <w:sz w:val="20"/>
                <w:szCs w:val="20"/>
              </w:rPr>
              <w:t>Couderc, et al.  [27]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4956F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Retro-</w:t>
            </w:r>
            <w:proofErr w:type="spellStart"/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spective</w:t>
            </w:r>
            <w:proofErr w:type="spellEnd"/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, cohort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5B2D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fr-FR" w:eastAsia="en-US"/>
              </w:rPr>
              <w:t>15 nursing homes in Marseille, France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9E08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87F4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6A82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50.00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E657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309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6888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F784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21.36</w:t>
            </w:r>
          </w:p>
        </w:tc>
      </w:tr>
      <w:tr w:rsidR="00F55C7C" w:rsidRPr="007A5F3E" w14:paraId="6A8347BD" w14:textId="77777777" w:rsidTr="005A75C2">
        <w:trPr>
          <w:trHeight w:val="315"/>
        </w:trPr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4D49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hAnsi="Cambria" w:cstheme="minorHAnsi"/>
                <w:color w:val="EE0000"/>
                <w:sz w:val="20"/>
                <w:szCs w:val="20"/>
              </w:rPr>
              <w:t>Gallert, et al. [28]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C9AC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Retro-</w:t>
            </w:r>
            <w:proofErr w:type="spellStart"/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spective</w:t>
            </w:r>
            <w:proofErr w:type="spellEnd"/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, cohort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33D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</w:p>
          <w:p w14:paraId="5E508DA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LTCF, Germany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6411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8264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CD76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40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FF9B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0.48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B818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403725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5CE2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5,493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340A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1.36</w:t>
            </w:r>
          </w:p>
        </w:tc>
      </w:tr>
      <w:tr w:rsidR="00F55C7C" w:rsidRPr="007A5F3E" w14:paraId="21E19948" w14:textId="77777777" w:rsidTr="005A75C2">
        <w:trPr>
          <w:trHeight w:val="315"/>
        </w:trPr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4030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hAnsi="Cambria" w:cstheme="minorHAnsi"/>
                <w:color w:val="EE0000"/>
                <w:sz w:val="20"/>
                <w:szCs w:val="20"/>
              </w:rPr>
              <w:t xml:space="preserve">Cruces, et al. </w:t>
            </w:r>
            <w:r w:rsidRPr="007A5F3E">
              <w:rPr>
                <w:rFonts w:ascii="Cambria" w:eastAsia="Times New Roman" w:hAnsi="Cambria" w:cstheme="minorHAnsi"/>
                <w:color w:val="EE0000"/>
                <w:sz w:val="20"/>
                <w:szCs w:val="20"/>
                <w:lang w:val="en-US" w:eastAsia="en-US"/>
              </w:rPr>
              <w:t>[29]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5674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Population based, case-control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7138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Basques country, Spain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5505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325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76D0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95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2E561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29.23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A9CB8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21,170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2012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4,977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288A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23.51</w:t>
            </w:r>
          </w:p>
        </w:tc>
      </w:tr>
      <w:tr w:rsidR="00F55C7C" w:rsidRPr="007A5F3E" w14:paraId="4C49C03B" w14:textId="77777777" w:rsidTr="005A75C2">
        <w:trPr>
          <w:trHeight w:val="315"/>
        </w:trPr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2297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 w:cstheme="minorHAnsi"/>
                <w:color w:val="EE0000"/>
                <w:sz w:val="20"/>
                <w:szCs w:val="20"/>
              </w:rPr>
            </w:pPr>
            <w:r w:rsidRPr="007A5F3E">
              <w:rPr>
                <w:rFonts w:ascii="Cambria" w:hAnsi="Cambria" w:cstheme="minorHAnsi"/>
                <w:color w:val="EE0000"/>
                <w:sz w:val="20"/>
                <w:szCs w:val="20"/>
              </w:rPr>
              <w:t>Claudia, et al.  [30]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E5B1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Population based, cohort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8F0B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n-US"/>
              </w:rPr>
            </w:pPr>
          </w:p>
          <w:p w14:paraId="57F7B69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n-US"/>
              </w:rPr>
              <w:t>Columbia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254A8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1,005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A7E37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373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D692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37.11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8B83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6,312,867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D0F4A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3,508,691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463AC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val="en-US" w:eastAsia="en-US"/>
              </w:rPr>
              <w:t>55.58</w:t>
            </w:r>
          </w:p>
        </w:tc>
      </w:tr>
    </w:tbl>
    <w:p w14:paraId="44606C67" w14:textId="2D6D2DFF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</w:rPr>
        <w:t>Table 2</w:t>
      </w:r>
      <w:r w:rsidR="00F55C7C" w:rsidRPr="007A5F3E">
        <w:rPr>
          <w:rFonts w:ascii="Cambria" w:hAnsi="Cambria"/>
          <w:sz w:val="20"/>
          <w:szCs w:val="20"/>
        </w:rPr>
        <w:t>: Details of Studies Meeting Inclusion Criteria.</w:t>
      </w:r>
    </w:p>
    <w:p w14:paraId="4ECFBC27" w14:textId="77777777" w:rsidR="00F55C7C" w:rsidRPr="007A5F3E" w:rsidRDefault="00F55C7C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5"/>
        <w:gridCol w:w="696"/>
        <w:gridCol w:w="763"/>
        <w:gridCol w:w="712"/>
        <w:gridCol w:w="2304"/>
        <w:gridCol w:w="763"/>
        <w:gridCol w:w="763"/>
        <w:gridCol w:w="710"/>
      </w:tblGrid>
      <w:tr w:rsidR="00F55C7C" w:rsidRPr="007A5F3E" w14:paraId="48FB1B00" w14:textId="77777777" w:rsidTr="005A75C2">
        <w:trPr>
          <w:trHeight w:val="300"/>
          <w:jc w:val="center"/>
        </w:trPr>
        <w:tc>
          <w:tcPr>
            <w:tcW w:w="2482" w:type="pct"/>
            <w:gridSpan w:val="4"/>
            <w:shd w:val="clear" w:color="auto" w:fill="FAE2D5" w:themeFill="accent2" w:themeFillTint="33"/>
            <w:noWrap/>
            <w:vAlign w:val="center"/>
          </w:tcPr>
          <w:p w14:paraId="60376FF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hAnsi="Cambria"/>
                <w:b/>
                <w:bCs/>
                <w:sz w:val="20"/>
                <w:szCs w:val="20"/>
              </w:rPr>
              <w:t>Centenarian Group</w:t>
            </w:r>
          </w:p>
        </w:tc>
        <w:tc>
          <w:tcPr>
            <w:tcW w:w="2518" w:type="pct"/>
            <w:gridSpan w:val="4"/>
            <w:shd w:val="clear" w:color="auto" w:fill="FAE2D5" w:themeFill="accent2" w:themeFillTint="33"/>
            <w:vAlign w:val="center"/>
          </w:tcPr>
          <w:p w14:paraId="49CFEE7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Other Older Adults</w:t>
            </w:r>
          </w:p>
        </w:tc>
      </w:tr>
      <w:tr w:rsidR="00F55C7C" w:rsidRPr="007A5F3E" w14:paraId="08ABDFEC" w14:textId="77777777" w:rsidTr="00785435">
        <w:trPr>
          <w:trHeight w:val="300"/>
          <w:jc w:val="center"/>
        </w:trPr>
        <w:tc>
          <w:tcPr>
            <w:tcW w:w="1278" w:type="pct"/>
            <w:shd w:val="clear" w:color="auto" w:fill="DAE9F7" w:themeFill="text2" w:themeFillTint="1A"/>
            <w:noWrap/>
            <w:vAlign w:val="center"/>
            <w:hideMark/>
          </w:tcPr>
          <w:p w14:paraId="6447A07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Raw Proportion</w:t>
            </w:r>
          </w:p>
        </w:tc>
        <w:tc>
          <w:tcPr>
            <w:tcW w:w="386" w:type="pct"/>
            <w:shd w:val="clear" w:color="auto" w:fill="DAE9F7" w:themeFill="text2" w:themeFillTint="1A"/>
            <w:noWrap/>
            <w:vAlign w:val="center"/>
            <w:hideMark/>
          </w:tcPr>
          <w:p w14:paraId="2AE3204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423" w:type="pct"/>
            <w:shd w:val="clear" w:color="auto" w:fill="DAE9F7" w:themeFill="text2" w:themeFillTint="1A"/>
            <w:noWrap/>
            <w:vAlign w:val="center"/>
            <w:hideMark/>
          </w:tcPr>
          <w:p w14:paraId="665984E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395" w:type="pct"/>
            <w:shd w:val="clear" w:color="auto" w:fill="DAE9F7" w:themeFill="text2" w:themeFillTint="1A"/>
            <w:noWrap/>
            <w:vAlign w:val="center"/>
            <w:hideMark/>
          </w:tcPr>
          <w:p w14:paraId="134D691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pval</w:t>
            </w:r>
            <w:proofErr w:type="spellEnd"/>
          </w:p>
        </w:tc>
        <w:tc>
          <w:tcPr>
            <w:tcW w:w="1278" w:type="pct"/>
            <w:shd w:val="clear" w:color="auto" w:fill="DAE9F7" w:themeFill="text2" w:themeFillTint="1A"/>
            <w:vAlign w:val="center"/>
          </w:tcPr>
          <w:p w14:paraId="1BC56DE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Raw Proportion</w:t>
            </w:r>
          </w:p>
        </w:tc>
        <w:tc>
          <w:tcPr>
            <w:tcW w:w="423" w:type="pct"/>
            <w:shd w:val="clear" w:color="auto" w:fill="DAE9F7" w:themeFill="text2" w:themeFillTint="1A"/>
            <w:vAlign w:val="center"/>
          </w:tcPr>
          <w:p w14:paraId="0015E28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423" w:type="pct"/>
            <w:shd w:val="clear" w:color="auto" w:fill="DAE9F7" w:themeFill="text2" w:themeFillTint="1A"/>
            <w:vAlign w:val="center"/>
          </w:tcPr>
          <w:p w14:paraId="62A023F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394" w:type="pct"/>
            <w:shd w:val="clear" w:color="auto" w:fill="DAE9F7" w:themeFill="text2" w:themeFillTint="1A"/>
            <w:vAlign w:val="center"/>
          </w:tcPr>
          <w:p w14:paraId="348FB8A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pval</w:t>
            </w:r>
            <w:proofErr w:type="spellEnd"/>
          </w:p>
        </w:tc>
      </w:tr>
      <w:tr w:rsidR="00F55C7C" w:rsidRPr="007A5F3E" w14:paraId="4E38BE38" w14:textId="77777777" w:rsidTr="00785435">
        <w:trPr>
          <w:trHeight w:val="300"/>
          <w:jc w:val="center"/>
        </w:trPr>
        <w:tc>
          <w:tcPr>
            <w:tcW w:w="1278" w:type="pct"/>
            <w:noWrap/>
            <w:vAlign w:val="center"/>
            <w:hideMark/>
          </w:tcPr>
          <w:p w14:paraId="44BA20DF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0.28</w:t>
            </w:r>
          </w:p>
        </w:tc>
        <w:tc>
          <w:tcPr>
            <w:tcW w:w="386" w:type="pct"/>
            <w:noWrap/>
            <w:vAlign w:val="center"/>
            <w:hideMark/>
          </w:tcPr>
          <w:p w14:paraId="338BF76F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0.03</w:t>
            </w:r>
          </w:p>
        </w:tc>
        <w:tc>
          <w:tcPr>
            <w:tcW w:w="423" w:type="pct"/>
            <w:noWrap/>
            <w:vAlign w:val="center"/>
            <w:hideMark/>
          </w:tcPr>
          <w:p w14:paraId="1BA030C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0.53</w:t>
            </w:r>
          </w:p>
        </w:tc>
        <w:tc>
          <w:tcPr>
            <w:tcW w:w="395" w:type="pct"/>
            <w:noWrap/>
            <w:vAlign w:val="center"/>
            <w:hideMark/>
          </w:tcPr>
          <w:p w14:paraId="6B7CC2E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EE0000"/>
                <w:sz w:val="20"/>
                <w:szCs w:val="20"/>
                <w:lang w:eastAsia="en-IN"/>
              </w:rPr>
              <w:t>0.03</w:t>
            </w:r>
          </w:p>
        </w:tc>
        <w:tc>
          <w:tcPr>
            <w:tcW w:w="1278" w:type="pct"/>
            <w:vAlign w:val="center"/>
          </w:tcPr>
          <w:p w14:paraId="2C4EB62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0.25</w:t>
            </w:r>
          </w:p>
        </w:tc>
        <w:tc>
          <w:tcPr>
            <w:tcW w:w="423" w:type="pct"/>
            <w:vAlign w:val="center"/>
          </w:tcPr>
          <w:p w14:paraId="62AE7E2F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-0.12</w:t>
            </w:r>
          </w:p>
        </w:tc>
        <w:tc>
          <w:tcPr>
            <w:tcW w:w="423" w:type="pct"/>
            <w:vAlign w:val="center"/>
          </w:tcPr>
          <w:p w14:paraId="5B2BBB9F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0.63</w:t>
            </w:r>
          </w:p>
        </w:tc>
        <w:tc>
          <w:tcPr>
            <w:tcW w:w="394" w:type="pct"/>
            <w:vAlign w:val="center"/>
          </w:tcPr>
          <w:p w14:paraId="37C9A7D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0.18</w:t>
            </w:r>
          </w:p>
        </w:tc>
      </w:tr>
      <w:tr w:rsidR="00F55C7C" w:rsidRPr="007A5F3E" w14:paraId="0778DDC1" w14:textId="77777777" w:rsidTr="00785435">
        <w:trPr>
          <w:trHeight w:val="300"/>
          <w:jc w:val="center"/>
        </w:trPr>
        <w:tc>
          <w:tcPr>
            <w:tcW w:w="1278" w:type="pct"/>
            <w:shd w:val="clear" w:color="auto" w:fill="DAE9F7" w:themeFill="text2" w:themeFillTint="1A"/>
            <w:noWrap/>
            <w:vAlign w:val="center"/>
            <w:hideMark/>
          </w:tcPr>
          <w:p w14:paraId="71E63F6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Logit Proportion</w:t>
            </w:r>
          </w:p>
        </w:tc>
        <w:tc>
          <w:tcPr>
            <w:tcW w:w="386" w:type="pct"/>
            <w:shd w:val="clear" w:color="auto" w:fill="DAE9F7" w:themeFill="text2" w:themeFillTint="1A"/>
            <w:noWrap/>
            <w:vAlign w:val="center"/>
            <w:hideMark/>
          </w:tcPr>
          <w:p w14:paraId="291A990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423" w:type="pct"/>
            <w:shd w:val="clear" w:color="auto" w:fill="DAE9F7" w:themeFill="text2" w:themeFillTint="1A"/>
            <w:noWrap/>
            <w:vAlign w:val="center"/>
            <w:hideMark/>
          </w:tcPr>
          <w:p w14:paraId="7C6D4FE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395" w:type="pct"/>
            <w:shd w:val="clear" w:color="auto" w:fill="DAE9F7" w:themeFill="text2" w:themeFillTint="1A"/>
            <w:noWrap/>
            <w:vAlign w:val="center"/>
            <w:hideMark/>
          </w:tcPr>
          <w:p w14:paraId="089FFB4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pval</w:t>
            </w:r>
            <w:proofErr w:type="spellEnd"/>
          </w:p>
        </w:tc>
        <w:tc>
          <w:tcPr>
            <w:tcW w:w="1278" w:type="pct"/>
            <w:shd w:val="clear" w:color="auto" w:fill="DAE9F7" w:themeFill="text2" w:themeFillTint="1A"/>
            <w:vAlign w:val="center"/>
          </w:tcPr>
          <w:p w14:paraId="7C77DE6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Logit Proportion</w:t>
            </w:r>
          </w:p>
        </w:tc>
        <w:tc>
          <w:tcPr>
            <w:tcW w:w="423" w:type="pct"/>
            <w:shd w:val="clear" w:color="auto" w:fill="DAE9F7" w:themeFill="text2" w:themeFillTint="1A"/>
            <w:vAlign w:val="center"/>
          </w:tcPr>
          <w:p w14:paraId="1D9B3EA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423" w:type="pct"/>
            <w:shd w:val="clear" w:color="auto" w:fill="DAE9F7" w:themeFill="text2" w:themeFillTint="1A"/>
            <w:vAlign w:val="center"/>
          </w:tcPr>
          <w:p w14:paraId="67BF599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394" w:type="pct"/>
            <w:shd w:val="clear" w:color="auto" w:fill="DAE9F7" w:themeFill="text2" w:themeFillTint="1A"/>
            <w:vAlign w:val="center"/>
          </w:tcPr>
          <w:p w14:paraId="32DDF12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pval</w:t>
            </w:r>
            <w:proofErr w:type="spellEnd"/>
          </w:p>
        </w:tc>
      </w:tr>
      <w:tr w:rsidR="00F55C7C" w:rsidRPr="007A5F3E" w14:paraId="61AF0605" w14:textId="77777777" w:rsidTr="00785435">
        <w:trPr>
          <w:trHeight w:val="37"/>
          <w:jc w:val="center"/>
        </w:trPr>
        <w:tc>
          <w:tcPr>
            <w:tcW w:w="1278" w:type="pct"/>
            <w:noWrap/>
            <w:vAlign w:val="center"/>
            <w:hideMark/>
          </w:tcPr>
          <w:p w14:paraId="42DFE94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0.15</w:t>
            </w:r>
          </w:p>
        </w:tc>
        <w:tc>
          <w:tcPr>
            <w:tcW w:w="386" w:type="pct"/>
            <w:noWrap/>
            <w:vAlign w:val="center"/>
            <w:hideMark/>
          </w:tcPr>
          <w:p w14:paraId="2304995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0.02</w:t>
            </w:r>
          </w:p>
        </w:tc>
        <w:tc>
          <w:tcPr>
            <w:tcW w:w="423" w:type="pct"/>
            <w:noWrap/>
            <w:vAlign w:val="center"/>
            <w:hideMark/>
          </w:tcPr>
          <w:p w14:paraId="027C5F7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0.61</w:t>
            </w:r>
          </w:p>
        </w:tc>
        <w:tc>
          <w:tcPr>
            <w:tcW w:w="395" w:type="pct"/>
            <w:noWrap/>
            <w:vAlign w:val="center"/>
            <w:hideMark/>
          </w:tcPr>
          <w:p w14:paraId="7866905F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0.12</w:t>
            </w:r>
          </w:p>
        </w:tc>
        <w:tc>
          <w:tcPr>
            <w:tcW w:w="1278" w:type="pct"/>
            <w:vAlign w:val="center"/>
          </w:tcPr>
          <w:p w14:paraId="11BD854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0.16</w:t>
            </w:r>
          </w:p>
        </w:tc>
        <w:tc>
          <w:tcPr>
            <w:tcW w:w="423" w:type="pct"/>
            <w:vAlign w:val="center"/>
          </w:tcPr>
          <w:p w14:paraId="2EAF9E0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0.02</w:t>
            </w:r>
          </w:p>
        </w:tc>
        <w:tc>
          <w:tcPr>
            <w:tcW w:w="423" w:type="pct"/>
            <w:vAlign w:val="center"/>
          </w:tcPr>
          <w:p w14:paraId="224E888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0.7</w:t>
            </w:r>
          </w:p>
        </w:tc>
        <w:tc>
          <w:tcPr>
            <w:tcW w:w="394" w:type="pct"/>
            <w:vAlign w:val="center"/>
          </w:tcPr>
          <w:p w14:paraId="39D9556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0.19</w:t>
            </w:r>
          </w:p>
        </w:tc>
      </w:tr>
      <w:tr w:rsidR="00F55C7C" w:rsidRPr="007A5F3E" w14:paraId="5620257C" w14:textId="77777777" w:rsidTr="00785435">
        <w:trPr>
          <w:trHeight w:val="37"/>
          <w:jc w:val="center"/>
        </w:trPr>
        <w:tc>
          <w:tcPr>
            <w:tcW w:w="1278" w:type="pct"/>
            <w:shd w:val="clear" w:color="auto" w:fill="DAE9F7" w:themeFill="text2" w:themeFillTint="1A"/>
            <w:noWrap/>
            <w:vAlign w:val="center"/>
            <w:hideMark/>
          </w:tcPr>
          <w:p w14:paraId="1286DC5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Arcsine Proportion</w:t>
            </w:r>
          </w:p>
        </w:tc>
        <w:tc>
          <w:tcPr>
            <w:tcW w:w="386" w:type="pct"/>
            <w:shd w:val="clear" w:color="auto" w:fill="DAE9F7" w:themeFill="text2" w:themeFillTint="1A"/>
            <w:noWrap/>
            <w:vAlign w:val="center"/>
            <w:hideMark/>
          </w:tcPr>
          <w:p w14:paraId="5ABFA60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423" w:type="pct"/>
            <w:shd w:val="clear" w:color="auto" w:fill="DAE9F7" w:themeFill="text2" w:themeFillTint="1A"/>
            <w:noWrap/>
            <w:vAlign w:val="center"/>
            <w:hideMark/>
          </w:tcPr>
          <w:p w14:paraId="0550819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395" w:type="pct"/>
            <w:shd w:val="clear" w:color="auto" w:fill="DAE9F7" w:themeFill="text2" w:themeFillTint="1A"/>
            <w:noWrap/>
            <w:vAlign w:val="center"/>
            <w:hideMark/>
          </w:tcPr>
          <w:p w14:paraId="7C88D9D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pval</w:t>
            </w:r>
            <w:proofErr w:type="spellEnd"/>
          </w:p>
        </w:tc>
        <w:tc>
          <w:tcPr>
            <w:tcW w:w="1278" w:type="pct"/>
            <w:shd w:val="clear" w:color="auto" w:fill="DAE9F7" w:themeFill="text2" w:themeFillTint="1A"/>
            <w:vAlign w:val="center"/>
          </w:tcPr>
          <w:p w14:paraId="291A18B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Arcsine Proportion</w:t>
            </w:r>
          </w:p>
        </w:tc>
        <w:tc>
          <w:tcPr>
            <w:tcW w:w="423" w:type="pct"/>
            <w:shd w:val="clear" w:color="auto" w:fill="DAE9F7" w:themeFill="text2" w:themeFillTint="1A"/>
            <w:vAlign w:val="center"/>
          </w:tcPr>
          <w:p w14:paraId="69324DC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423" w:type="pct"/>
            <w:shd w:val="clear" w:color="auto" w:fill="DAE9F7" w:themeFill="text2" w:themeFillTint="1A"/>
            <w:vAlign w:val="center"/>
          </w:tcPr>
          <w:p w14:paraId="49DF122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394" w:type="pct"/>
            <w:shd w:val="clear" w:color="auto" w:fill="DAE9F7" w:themeFill="text2" w:themeFillTint="1A"/>
            <w:vAlign w:val="center"/>
          </w:tcPr>
          <w:p w14:paraId="0DC83ED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pval</w:t>
            </w:r>
            <w:proofErr w:type="spellEnd"/>
          </w:p>
        </w:tc>
      </w:tr>
      <w:tr w:rsidR="00F55C7C" w:rsidRPr="007A5F3E" w14:paraId="758903E3" w14:textId="77777777" w:rsidTr="00785435">
        <w:trPr>
          <w:trHeight w:val="37"/>
          <w:jc w:val="center"/>
        </w:trPr>
        <w:tc>
          <w:tcPr>
            <w:tcW w:w="1278" w:type="pct"/>
            <w:noWrap/>
            <w:vAlign w:val="center"/>
            <w:hideMark/>
          </w:tcPr>
          <w:p w14:paraId="2A4ADC4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0.24</w:t>
            </w:r>
          </w:p>
        </w:tc>
        <w:tc>
          <w:tcPr>
            <w:tcW w:w="386" w:type="pct"/>
            <w:noWrap/>
            <w:vAlign w:val="center"/>
            <w:hideMark/>
          </w:tcPr>
          <w:p w14:paraId="14F1DF5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0.01</w:t>
            </w:r>
          </w:p>
        </w:tc>
        <w:tc>
          <w:tcPr>
            <w:tcW w:w="423" w:type="pct"/>
            <w:noWrap/>
            <w:vAlign w:val="center"/>
            <w:hideMark/>
          </w:tcPr>
          <w:p w14:paraId="1E12125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0.62</w:t>
            </w:r>
          </w:p>
        </w:tc>
        <w:tc>
          <w:tcPr>
            <w:tcW w:w="395" w:type="pct"/>
            <w:noWrap/>
            <w:vAlign w:val="center"/>
            <w:hideMark/>
          </w:tcPr>
          <w:p w14:paraId="3656E94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EE0000"/>
                <w:sz w:val="20"/>
                <w:szCs w:val="20"/>
                <w:lang w:eastAsia="en-IN"/>
              </w:rPr>
              <w:t>0.01</w:t>
            </w:r>
          </w:p>
        </w:tc>
        <w:tc>
          <w:tcPr>
            <w:tcW w:w="1278" w:type="pct"/>
            <w:vAlign w:val="center"/>
          </w:tcPr>
          <w:p w14:paraId="3F410A5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0.22</w:t>
            </w:r>
          </w:p>
        </w:tc>
        <w:tc>
          <w:tcPr>
            <w:tcW w:w="423" w:type="pct"/>
            <w:vAlign w:val="center"/>
          </w:tcPr>
          <w:p w14:paraId="3D3562A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423" w:type="pct"/>
            <w:vAlign w:val="center"/>
          </w:tcPr>
          <w:p w14:paraId="44164E0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0.69</w:t>
            </w:r>
          </w:p>
        </w:tc>
        <w:tc>
          <w:tcPr>
            <w:tcW w:w="394" w:type="pct"/>
            <w:vAlign w:val="center"/>
          </w:tcPr>
          <w:p w14:paraId="26BB2BB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0.05</w:t>
            </w:r>
          </w:p>
        </w:tc>
      </w:tr>
    </w:tbl>
    <w:p w14:paraId="246717B3" w14:textId="508A6CD9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</w:rPr>
        <w:t>Table 3</w:t>
      </w:r>
      <w:r w:rsidR="00F55C7C" w:rsidRPr="007A5F3E">
        <w:rPr>
          <w:rFonts w:ascii="Cambria" w:hAnsi="Cambria"/>
          <w:sz w:val="20"/>
          <w:szCs w:val="20"/>
        </w:rPr>
        <w:t>: Comparison between Raw, Logit and Arcsine Proportions.</w:t>
      </w:r>
    </w:p>
    <w:p w14:paraId="0B0AC1FB" w14:textId="77777777" w:rsidR="00F55C7C" w:rsidRPr="007A5F3E" w:rsidRDefault="00F55C7C" w:rsidP="007A5F3E">
      <w:pPr>
        <w:spacing w:line="360" w:lineRule="auto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7"/>
        <w:gridCol w:w="599"/>
        <w:gridCol w:w="657"/>
        <w:gridCol w:w="637"/>
        <w:gridCol w:w="686"/>
      </w:tblGrid>
      <w:tr w:rsidR="00F55C7C" w:rsidRPr="007A5F3E" w14:paraId="7A0FD2E6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3BB1033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eastAsia="en-IN" w:bidi="te-IN"/>
              </w:rPr>
              <w:t>Pred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10D463E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eastAsia="en-IN" w:bidi="te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3F09DE2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IN" w:eastAsia="en-IN" w:bidi="te-IN"/>
              </w:rPr>
            </w:pPr>
            <w:proofErr w:type="spellStart"/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eastAsia="en-IN" w:bidi="te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89D39D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IN" w:eastAsia="en-IN" w:bidi="te-IN"/>
              </w:rPr>
            </w:pPr>
            <w:proofErr w:type="spellStart"/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eastAsia="en-IN" w:bidi="te-IN"/>
              </w:rPr>
              <w:t>Pi.Ib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42C0D09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IN" w:eastAsia="en-IN" w:bidi="te-IN"/>
              </w:rPr>
            </w:pPr>
            <w:proofErr w:type="spellStart"/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eastAsia="en-IN" w:bidi="te-IN"/>
              </w:rPr>
              <w:t>Pi.ub</w:t>
            </w:r>
            <w:proofErr w:type="spellEnd"/>
          </w:p>
        </w:tc>
      </w:tr>
      <w:tr w:rsidR="00F55C7C" w:rsidRPr="007A5F3E" w14:paraId="6C4CFF13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AC6C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sz w:val="20"/>
                <w:szCs w:val="20"/>
                <w:lang w:eastAsia="en-IN" w:bidi="te-IN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898A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sz w:val="20"/>
                <w:szCs w:val="20"/>
                <w:lang w:eastAsia="en-IN" w:bidi="te-IN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45E9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sz w:val="20"/>
                <w:szCs w:val="20"/>
                <w:lang w:eastAsia="en-IN" w:bidi="te-IN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E65C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sz w:val="20"/>
                <w:szCs w:val="20"/>
                <w:lang w:eastAsia="en-IN" w:bidi="te-IN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28A3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sz w:val="20"/>
                <w:szCs w:val="20"/>
                <w:lang w:eastAsia="en-IN" w:bidi="te-IN"/>
              </w:rPr>
              <w:t>2.47</w:t>
            </w:r>
          </w:p>
        </w:tc>
      </w:tr>
    </w:tbl>
    <w:p w14:paraId="60E2645A" w14:textId="77777777" w:rsidR="00F55C7C" w:rsidRPr="007A5F3E" w:rsidRDefault="00F55C7C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71"/>
        <w:gridCol w:w="599"/>
        <w:gridCol w:w="657"/>
        <w:gridCol w:w="678"/>
      </w:tblGrid>
      <w:tr w:rsidR="00F55C7C" w:rsidRPr="007A5F3E" w14:paraId="7E278365" w14:textId="77777777" w:rsidTr="005A75C2">
        <w:trPr>
          <w:trHeight w:val="5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6830B2A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val="en-US" w:eastAsia="en-IN" w:bidi="te-IN"/>
              </w:rPr>
              <w:lastRenderedPageBreak/>
              <w:t>Pooled 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2F418D7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val="en-US" w:eastAsia="en-IN" w:bidi="te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00DD43A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IN" w:eastAsia="en-IN" w:bidi="te-IN"/>
              </w:rPr>
            </w:pPr>
            <w:proofErr w:type="spellStart"/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val="en-US" w:eastAsia="en-IN" w:bidi="te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43786E2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val="en-US" w:eastAsia="en-IN" w:bidi="te-IN"/>
              </w:rPr>
              <w:t>p-</w:t>
            </w:r>
            <w:proofErr w:type="spellStart"/>
            <w:r w:rsidRPr="007A5F3E">
              <w:rPr>
                <w:rFonts w:ascii="Cambria" w:eastAsia="Times New Roman" w:hAnsi="Cambria"/>
                <w:b/>
                <w:bCs/>
                <w:sz w:val="20"/>
                <w:szCs w:val="20"/>
                <w:lang w:val="en-US" w:eastAsia="en-IN" w:bidi="te-IN"/>
              </w:rPr>
              <w:t>val</w:t>
            </w:r>
            <w:proofErr w:type="spellEnd"/>
          </w:p>
        </w:tc>
      </w:tr>
      <w:tr w:rsidR="00F55C7C" w:rsidRPr="007A5F3E" w14:paraId="48ED3C93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B73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sz w:val="20"/>
                <w:szCs w:val="20"/>
                <w:lang w:val="en-US" w:eastAsia="en-IN" w:bidi="te-IN"/>
              </w:rPr>
              <w:t>81%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8DC9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sz w:val="20"/>
                <w:szCs w:val="20"/>
                <w:lang w:val="en-US" w:eastAsia="en-IN" w:bidi="te-IN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38E7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sz w:val="20"/>
                <w:szCs w:val="20"/>
                <w:lang w:val="en-US" w:eastAsia="en-IN" w:bidi="te-IN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E7A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sz w:val="20"/>
                <w:szCs w:val="20"/>
                <w:lang w:val="en-US" w:eastAsia="en-IN" w:bidi="te-IN"/>
              </w:rPr>
              <w:t>0.43</w:t>
            </w:r>
          </w:p>
        </w:tc>
      </w:tr>
    </w:tbl>
    <w:p w14:paraId="5039A8BF" w14:textId="77DAF5BD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</w:rPr>
        <w:t>Table 4</w:t>
      </w:r>
      <w:r w:rsidR="00F55C7C" w:rsidRPr="007A5F3E">
        <w:rPr>
          <w:rFonts w:ascii="Cambria" w:hAnsi="Cambria"/>
          <w:sz w:val="20"/>
          <w:szCs w:val="20"/>
        </w:rPr>
        <w:t>: Pooled Mortality OR across all Studies.</w:t>
      </w:r>
    </w:p>
    <w:p w14:paraId="73666EAE" w14:textId="77777777" w:rsidR="00F55C7C" w:rsidRPr="007A5F3E" w:rsidRDefault="00F55C7C" w:rsidP="007A5F3E">
      <w:pPr>
        <w:spacing w:line="360" w:lineRule="auto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7"/>
        <w:gridCol w:w="599"/>
        <w:gridCol w:w="657"/>
        <w:gridCol w:w="637"/>
        <w:gridCol w:w="686"/>
      </w:tblGrid>
      <w:tr w:rsidR="00F55C7C" w:rsidRPr="007A5F3E" w14:paraId="786AC417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243353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Pred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775E5B2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79DC840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1BC28AE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Pi.Ib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115802A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Pi.ub</w:t>
            </w:r>
            <w:proofErr w:type="spellEnd"/>
          </w:p>
        </w:tc>
      </w:tr>
      <w:tr w:rsidR="00F55C7C" w:rsidRPr="007A5F3E" w14:paraId="45ED2C09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1972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F685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2908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0148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FD4A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1.11</w:t>
            </w:r>
          </w:p>
        </w:tc>
      </w:tr>
    </w:tbl>
    <w:p w14:paraId="36BF1F4D" w14:textId="77777777" w:rsidR="00F55C7C" w:rsidRPr="007A5F3E" w:rsidRDefault="00F55C7C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599"/>
        <w:gridCol w:w="657"/>
        <w:gridCol w:w="678"/>
      </w:tblGrid>
      <w:tr w:rsidR="00F55C7C" w:rsidRPr="007A5F3E" w14:paraId="67B1FCAA" w14:textId="77777777" w:rsidTr="005A75C2">
        <w:trPr>
          <w:trHeight w:val="300"/>
          <w:jc w:val="center"/>
        </w:trPr>
        <w:tc>
          <w:tcPr>
            <w:tcW w:w="0" w:type="auto"/>
            <w:shd w:val="clear" w:color="auto" w:fill="FAE2D5" w:themeFill="accent2" w:themeFillTint="33"/>
            <w:noWrap/>
            <w:vAlign w:val="center"/>
            <w:hideMark/>
          </w:tcPr>
          <w:p w14:paraId="5D20922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Pooled RD</w:t>
            </w:r>
          </w:p>
        </w:tc>
        <w:tc>
          <w:tcPr>
            <w:tcW w:w="0" w:type="auto"/>
            <w:shd w:val="clear" w:color="auto" w:fill="FAE2D5" w:themeFill="accent2" w:themeFillTint="33"/>
            <w:noWrap/>
            <w:vAlign w:val="center"/>
            <w:hideMark/>
          </w:tcPr>
          <w:p w14:paraId="4592EEE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ci.lb</w:t>
            </w:r>
          </w:p>
        </w:tc>
        <w:tc>
          <w:tcPr>
            <w:tcW w:w="0" w:type="auto"/>
            <w:shd w:val="clear" w:color="auto" w:fill="FAE2D5" w:themeFill="accent2" w:themeFillTint="33"/>
            <w:noWrap/>
            <w:vAlign w:val="center"/>
            <w:hideMark/>
          </w:tcPr>
          <w:p w14:paraId="30E4EC5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ci.ub</w:t>
            </w:r>
            <w:proofErr w:type="spellEnd"/>
          </w:p>
        </w:tc>
        <w:tc>
          <w:tcPr>
            <w:tcW w:w="0" w:type="auto"/>
            <w:shd w:val="clear" w:color="auto" w:fill="FAE2D5" w:themeFill="accent2" w:themeFillTint="33"/>
            <w:noWrap/>
            <w:vAlign w:val="center"/>
            <w:hideMark/>
          </w:tcPr>
          <w:p w14:paraId="594C85B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p-</w:t>
            </w: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val</w:t>
            </w:r>
            <w:proofErr w:type="spellEnd"/>
          </w:p>
        </w:tc>
      </w:tr>
      <w:tr w:rsidR="00F55C7C" w:rsidRPr="007A5F3E" w14:paraId="7812EC06" w14:textId="77777777" w:rsidTr="005A75C2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3237016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99%</w:t>
            </w:r>
          </w:p>
        </w:tc>
        <w:tc>
          <w:tcPr>
            <w:tcW w:w="0" w:type="auto"/>
            <w:noWrap/>
            <w:vAlign w:val="center"/>
            <w:hideMark/>
          </w:tcPr>
          <w:p w14:paraId="033D27EF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0.93</w:t>
            </w:r>
          </w:p>
        </w:tc>
        <w:tc>
          <w:tcPr>
            <w:tcW w:w="0" w:type="auto"/>
            <w:noWrap/>
            <w:vAlign w:val="center"/>
            <w:hideMark/>
          </w:tcPr>
          <w:p w14:paraId="5C319DB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1.05</w:t>
            </w:r>
          </w:p>
        </w:tc>
        <w:tc>
          <w:tcPr>
            <w:tcW w:w="0" w:type="auto"/>
            <w:noWrap/>
            <w:vAlign w:val="center"/>
            <w:hideMark/>
          </w:tcPr>
          <w:p w14:paraId="767B6D0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0.69</w:t>
            </w:r>
          </w:p>
        </w:tc>
      </w:tr>
    </w:tbl>
    <w:p w14:paraId="08F5A8D4" w14:textId="26123C1D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</w:rPr>
        <w:t>Table 5</w:t>
      </w:r>
      <w:r w:rsidR="00F55C7C" w:rsidRPr="007A5F3E">
        <w:rPr>
          <w:rFonts w:ascii="Cambria" w:hAnsi="Cambria"/>
          <w:sz w:val="20"/>
          <w:szCs w:val="20"/>
        </w:rPr>
        <w:t>: Pooled Mortality RD across all Studies.</w:t>
      </w:r>
    </w:p>
    <w:p w14:paraId="11CF728B" w14:textId="77777777" w:rsidR="00F55C7C" w:rsidRPr="007A5F3E" w:rsidRDefault="00F55C7C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55"/>
        <w:gridCol w:w="671"/>
        <w:gridCol w:w="729"/>
        <w:gridCol w:w="750"/>
      </w:tblGrid>
      <w:tr w:rsidR="00F55C7C" w:rsidRPr="007A5F3E" w14:paraId="3A923C4D" w14:textId="77777777" w:rsidTr="005A75C2">
        <w:trPr>
          <w:trHeight w:val="47"/>
          <w:jc w:val="center"/>
        </w:trPr>
        <w:tc>
          <w:tcPr>
            <w:tcW w:w="0" w:type="auto"/>
            <w:shd w:val="clear" w:color="auto" w:fill="FAE2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6AF87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Arcsine Proportion</w:t>
            </w:r>
          </w:p>
        </w:tc>
        <w:tc>
          <w:tcPr>
            <w:tcW w:w="0" w:type="auto"/>
            <w:shd w:val="clear" w:color="auto" w:fill="FAE2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B424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ci.lb</w:t>
            </w:r>
          </w:p>
        </w:tc>
        <w:tc>
          <w:tcPr>
            <w:tcW w:w="0" w:type="auto"/>
            <w:shd w:val="clear" w:color="auto" w:fill="FAE2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B97A9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proofErr w:type="spellStart"/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ci.ub</w:t>
            </w:r>
            <w:proofErr w:type="spellEnd"/>
          </w:p>
        </w:tc>
        <w:tc>
          <w:tcPr>
            <w:tcW w:w="0" w:type="auto"/>
            <w:shd w:val="clear" w:color="auto" w:fill="FAE2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A1284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p-</w:t>
            </w:r>
            <w:proofErr w:type="spellStart"/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val</w:t>
            </w:r>
            <w:proofErr w:type="spellEnd"/>
          </w:p>
        </w:tc>
      </w:tr>
      <w:tr w:rsidR="00F55C7C" w:rsidRPr="007A5F3E" w14:paraId="1C5EE261" w14:textId="77777777" w:rsidTr="005A75C2">
        <w:trPr>
          <w:trHeight w:val="26"/>
          <w:jc w:val="center"/>
        </w:trPr>
        <w:tc>
          <w:tcPr>
            <w:tcW w:w="0" w:type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20250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sz w:val="20"/>
                <w:szCs w:val="20"/>
                <w:lang w:val="en-US"/>
              </w:rPr>
              <w:t>0.24</w:t>
            </w:r>
          </w:p>
        </w:tc>
        <w:tc>
          <w:tcPr>
            <w:tcW w:w="0" w:type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3922D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sz w:val="20"/>
                <w:szCs w:val="20"/>
                <w:lang w:val="en-US"/>
              </w:rPr>
              <w:t>0.01</w:t>
            </w:r>
          </w:p>
        </w:tc>
        <w:tc>
          <w:tcPr>
            <w:tcW w:w="0" w:type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FB16E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sz w:val="20"/>
                <w:szCs w:val="20"/>
                <w:lang w:val="en-US"/>
              </w:rPr>
              <w:t>0.62</w:t>
            </w:r>
          </w:p>
        </w:tc>
        <w:tc>
          <w:tcPr>
            <w:tcW w:w="0" w:type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AB8D7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color w:val="EE0000"/>
                <w:sz w:val="20"/>
                <w:szCs w:val="20"/>
                <w:lang w:val="en-US"/>
              </w:rPr>
              <w:t>0.01</w:t>
            </w:r>
          </w:p>
        </w:tc>
      </w:tr>
    </w:tbl>
    <w:p w14:paraId="7F1F5609" w14:textId="2498E01B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  <w:lang w:val="en-US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  <w:lang w:val="en-US"/>
        </w:rPr>
        <w:t>Table 6</w:t>
      </w:r>
      <w:r w:rsidR="00F55C7C" w:rsidRPr="007A5F3E">
        <w:rPr>
          <w:rFonts w:ascii="Cambria" w:hAnsi="Cambria"/>
          <w:sz w:val="20"/>
          <w:szCs w:val="20"/>
          <w:lang w:val="en-US"/>
        </w:rPr>
        <w:t xml:space="preserve">: </w:t>
      </w:r>
      <w:r w:rsidR="00F67DD6" w:rsidRPr="007A5F3E">
        <w:rPr>
          <w:rFonts w:ascii="Cambria" w:hAnsi="Cambria"/>
          <w:sz w:val="20"/>
          <w:szCs w:val="20"/>
          <w:lang w:val="en-US"/>
        </w:rPr>
        <w:t>Pooled Mortality Estimate for Centenarians</w:t>
      </w:r>
      <w:r w:rsidR="00F55C7C" w:rsidRPr="007A5F3E">
        <w:rPr>
          <w:rFonts w:ascii="Cambria" w:hAnsi="Cambria"/>
          <w:sz w:val="20"/>
          <w:szCs w:val="20"/>
          <w:lang w:val="en-US"/>
        </w:rPr>
        <w:t>.</w:t>
      </w:r>
    </w:p>
    <w:p w14:paraId="4907FB5F" w14:textId="77777777" w:rsidR="00F55C7C" w:rsidRPr="007A5F3E" w:rsidRDefault="00F55C7C" w:rsidP="007A5F3E">
      <w:pPr>
        <w:spacing w:line="360" w:lineRule="auto"/>
        <w:rPr>
          <w:rFonts w:ascii="Cambria" w:hAnsi="Cambria"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55"/>
        <w:gridCol w:w="671"/>
        <w:gridCol w:w="729"/>
        <w:gridCol w:w="750"/>
      </w:tblGrid>
      <w:tr w:rsidR="00F55C7C" w:rsidRPr="007A5F3E" w14:paraId="084B6C2E" w14:textId="77777777" w:rsidTr="005A75C2">
        <w:trPr>
          <w:trHeight w:val="171"/>
          <w:jc w:val="center"/>
        </w:trPr>
        <w:tc>
          <w:tcPr>
            <w:tcW w:w="0" w:type="auto"/>
            <w:shd w:val="clear" w:color="auto" w:fill="FAE2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50B059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Arcsine Proportion</w:t>
            </w:r>
          </w:p>
        </w:tc>
        <w:tc>
          <w:tcPr>
            <w:tcW w:w="0" w:type="auto"/>
            <w:shd w:val="clear" w:color="auto" w:fill="FAE2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8A51A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ci.lb</w:t>
            </w:r>
          </w:p>
        </w:tc>
        <w:tc>
          <w:tcPr>
            <w:tcW w:w="0" w:type="auto"/>
            <w:shd w:val="clear" w:color="auto" w:fill="FAE2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6A346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proofErr w:type="spellStart"/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ci.ub</w:t>
            </w:r>
            <w:proofErr w:type="spellEnd"/>
          </w:p>
        </w:tc>
        <w:tc>
          <w:tcPr>
            <w:tcW w:w="0" w:type="auto"/>
            <w:shd w:val="clear" w:color="auto" w:fill="FAE2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682B2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p-</w:t>
            </w:r>
            <w:proofErr w:type="spellStart"/>
            <w:r w:rsidRPr="007A5F3E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val</w:t>
            </w:r>
            <w:proofErr w:type="spellEnd"/>
          </w:p>
        </w:tc>
      </w:tr>
      <w:tr w:rsidR="00F55C7C" w:rsidRPr="007A5F3E" w14:paraId="41B7B4C1" w14:textId="77777777" w:rsidTr="005A75C2">
        <w:trPr>
          <w:trHeight w:val="93"/>
          <w:jc w:val="center"/>
        </w:trPr>
        <w:tc>
          <w:tcPr>
            <w:tcW w:w="0" w:type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81E1D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sz w:val="20"/>
                <w:szCs w:val="20"/>
                <w:lang w:val="en-US"/>
              </w:rPr>
              <w:t>0.22</w:t>
            </w:r>
          </w:p>
        </w:tc>
        <w:tc>
          <w:tcPr>
            <w:tcW w:w="0" w:type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C2718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89DB0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sz w:val="20"/>
                <w:szCs w:val="20"/>
                <w:lang w:val="en-US"/>
              </w:rPr>
              <w:t>0.69</w:t>
            </w:r>
          </w:p>
        </w:tc>
        <w:tc>
          <w:tcPr>
            <w:tcW w:w="0" w:type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A3671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7A5F3E">
              <w:rPr>
                <w:rFonts w:ascii="Cambria" w:hAnsi="Cambria"/>
                <w:sz w:val="20"/>
                <w:szCs w:val="20"/>
                <w:lang w:val="en-US"/>
              </w:rPr>
              <w:t>0.05</w:t>
            </w:r>
          </w:p>
        </w:tc>
      </w:tr>
    </w:tbl>
    <w:p w14:paraId="3F9E1533" w14:textId="17DA2ECC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  <w:lang w:val="en-US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  <w:lang w:val="en-US"/>
        </w:rPr>
        <w:t>Table 7</w:t>
      </w:r>
      <w:r w:rsidR="00F55C7C" w:rsidRPr="007A5F3E">
        <w:rPr>
          <w:rFonts w:ascii="Cambria" w:hAnsi="Cambria"/>
          <w:sz w:val="20"/>
          <w:szCs w:val="20"/>
          <w:lang w:val="en-US"/>
        </w:rPr>
        <w:t xml:space="preserve">: </w:t>
      </w:r>
      <w:r w:rsidR="00F67DD6" w:rsidRPr="007A5F3E">
        <w:rPr>
          <w:rFonts w:ascii="Cambria" w:hAnsi="Cambria"/>
          <w:sz w:val="20"/>
          <w:szCs w:val="20"/>
          <w:lang w:val="en-US"/>
        </w:rPr>
        <w:t>Pooled Mortality Estimate for Other Older Adults.</w:t>
      </w:r>
    </w:p>
    <w:p w14:paraId="239C964D" w14:textId="77777777" w:rsidR="00F55C7C" w:rsidRPr="007A5F3E" w:rsidRDefault="00F55C7C" w:rsidP="007A5F3E">
      <w:pPr>
        <w:spacing w:line="360" w:lineRule="auto"/>
        <w:rPr>
          <w:rFonts w:ascii="Cambria" w:hAnsi="Cambria"/>
          <w:sz w:val="20"/>
          <w:szCs w:val="20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7"/>
        <w:gridCol w:w="599"/>
        <w:gridCol w:w="657"/>
        <w:gridCol w:w="637"/>
        <w:gridCol w:w="700"/>
      </w:tblGrid>
      <w:tr w:rsidR="00F55C7C" w:rsidRPr="007A5F3E" w14:paraId="2D8D9868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10B4FABF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Pred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0A043BD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F797C4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2A0A3D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Pi.Ib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77B9CA2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Pi.ub</w:t>
            </w:r>
            <w:proofErr w:type="spellEnd"/>
          </w:p>
        </w:tc>
      </w:tr>
      <w:tr w:rsidR="00F55C7C" w:rsidRPr="007A5F3E" w14:paraId="58EC732E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C9E0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760FC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099B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5.40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59FC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E714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19.10</w:t>
            </w:r>
          </w:p>
        </w:tc>
      </w:tr>
    </w:tbl>
    <w:p w14:paraId="020B8302" w14:textId="77777777" w:rsidR="00F55C7C" w:rsidRPr="007A5F3E" w:rsidRDefault="00F55C7C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70"/>
        <w:gridCol w:w="599"/>
        <w:gridCol w:w="657"/>
        <w:gridCol w:w="678"/>
      </w:tblGrid>
      <w:tr w:rsidR="00F55C7C" w:rsidRPr="007A5F3E" w14:paraId="6BCC3E27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0EAD884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Pooled 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3252714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1FD16F7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0ADEF9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p-</w:t>
            </w: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val</w:t>
            </w:r>
            <w:proofErr w:type="spellEnd"/>
          </w:p>
        </w:tc>
      </w:tr>
      <w:tr w:rsidR="00F55C7C" w:rsidRPr="007A5F3E" w14:paraId="0F6D1643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94C0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5F40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F30FF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5.40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75D9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0.87</w:t>
            </w:r>
          </w:p>
        </w:tc>
      </w:tr>
    </w:tbl>
    <w:p w14:paraId="66FBBD9D" w14:textId="28420A6C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</w:rPr>
        <w:t>Table 8</w:t>
      </w:r>
      <w:r w:rsidR="00F55C7C" w:rsidRPr="007A5F3E">
        <w:rPr>
          <w:rFonts w:ascii="Cambria" w:hAnsi="Cambria"/>
          <w:sz w:val="20"/>
          <w:szCs w:val="20"/>
        </w:rPr>
        <w:t>:  Pooled Odds Ratio for LTCF.</w:t>
      </w:r>
    </w:p>
    <w:p w14:paraId="1FCCB1B1" w14:textId="77777777" w:rsidR="00F55C7C" w:rsidRPr="007A5F3E" w:rsidRDefault="00F55C7C" w:rsidP="007A5F3E">
      <w:pPr>
        <w:spacing w:line="360" w:lineRule="auto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7"/>
        <w:gridCol w:w="599"/>
        <w:gridCol w:w="657"/>
        <w:gridCol w:w="637"/>
        <w:gridCol w:w="686"/>
      </w:tblGrid>
      <w:tr w:rsidR="00F55C7C" w:rsidRPr="007A5F3E" w14:paraId="57B0E92F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51D23F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Pred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9F9CF5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F93115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280C47CA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Pi.Ib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7A2AD16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Pi.ub</w:t>
            </w:r>
            <w:proofErr w:type="spellEnd"/>
          </w:p>
        </w:tc>
      </w:tr>
      <w:tr w:rsidR="00F55C7C" w:rsidRPr="007A5F3E" w14:paraId="165EA872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E9EE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2837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A68F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A75F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B9C0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1.29</w:t>
            </w:r>
          </w:p>
        </w:tc>
      </w:tr>
    </w:tbl>
    <w:p w14:paraId="4870CB7F" w14:textId="77777777" w:rsidR="00F55C7C" w:rsidRPr="007A5F3E" w:rsidRDefault="00F55C7C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71"/>
        <w:gridCol w:w="599"/>
        <w:gridCol w:w="657"/>
        <w:gridCol w:w="678"/>
      </w:tblGrid>
      <w:tr w:rsidR="00F55C7C" w:rsidRPr="007A5F3E" w14:paraId="4969F6D2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2A3B95D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Pooled 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AEF1BC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208E17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39BE024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p-</w:t>
            </w: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val</w:t>
            </w:r>
            <w:proofErr w:type="spellEnd"/>
          </w:p>
        </w:tc>
      </w:tr>
      <w:tr w:rsidR="00F55C7C" w:rsidRPr="007A5F3E" w14:paraId="27DDE7DE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EA36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F09A5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1E26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63D6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0.62</w:t>
            </w:r>
          </w:p>
        </w:tc>
      </w:tr>
    </w:tbl>
    <w:p w14:paraId="0714EE84" w14:textId="0896A190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</w:rPr>
        <w:t>Table 9</w:t>
      </w:r>
      <w:r w:rsidR="00F55C7C" w:rsidRPr="007A5F3E">
        <w:rPr>
          <w:rFonts w:ascii="Cambria" w:hAnsi="Cambria"/>
          <w:sz w:val="20"/>
          <w:szCs w:val="20"/>
        </w:rPr>
        <w:t>: Pooled Risk Difference for LTCF.</w:t>
      </w:r>
    </w:p>
    <w:p w14:paraId="161DEC2F" w14:textId="77777777" w:rsidR="00F55C7C" w:rsidRPr="007A5F3E" w:rsidRDefault="00F55C7C" w:rsidP="007A5F3E">
      <w:pPr>
        <w:spacing w:line="360" w:lineRule="auto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7"/>
        <w:gridCol w:w="599"/>
        <w:gridCol w:w="657"/>
        <w:gridCol w:w="637"/>
        <w:gridCol w:w="686"/>
      </w:tblGrid>
      <w:tr w:rsidR="00F55C7C" w:rsidRPr="007A5F3E" w14:paraId="28597270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0E49F51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Pred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64B14A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964C44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39C9CD2D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Pi.Ib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0DD10FD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Pi.ub</w:t>
            </w:r>
            <w:proofErr w:type="spellEnd"/>
          </w:p>
        </w:tc>
      </w:tr>
      <w:tr w:rsidR="00F55C7C" w:rsidRPr="007A5F3E" w14:paraId="014A3DCE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80988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26DE4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E823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76A2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F332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2.55</w:t>
            </w:r>
          </w:p>
        </w:tc>
      </w:tr>
    </w:tbl>
    <w:p w14:paraId="1831CB20" w14:textId="77777777" w:rsidR="00F55C7C" w:rsidRPr="007A5F3E" w:rsidRDefault="00F55C7C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70"/>
        <w:gridCol w:w="599"/>
        <w:gridCol w:w="657"/>
        <w:gridCol w:w="678"/>
      </w:tblGrid>
      <w:tr w:rsidR="00F55C7C" w:rsidRPr="007A5F3E" w14:paraId="18BD2582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94A4273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lastRenderedPageBreak/>
              <w:t>Pooled 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0E4011E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060BBB10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0B13FC27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p-</w:t>
            </w: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/>
              </w:rPr>
              <w:t>val</w:t>
            </w:r>
            <w:proofErr w:type="spellEnd"/>
          </w:p>
        </w:tc>
      </w:tr>
      <w:tr w:rsidR="00F55C7C" w:rsidRPr="007A5F3E" w14:paraId="6AD45E73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4AEB1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E7432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0.49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C8F56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3A2AB" w14:textId="77777777" w:rsidR="00F55C7C" w:rsidRPr="007A5F3E" w:rsidRDefault="00F55C7C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/>
              </w:rPr>
              <w:t>0.75</w:t>
            </w:r>
          </w:p>
        </w:tc>
      </w:tr>
    </w:tbl>
    <w:p w14:paraId="70384401" w14:textId="15C0BA00" w:rsidR="00F55C7C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F55C7C" w:rsidRPr="007A5F3E">
        <w:rPr>
          <w:rFonts w:ascii="Cambria" w:hAnsi="Cambria"/>
          <w:color w:val="EE0000"/>
          <w:sz w:val="20"/>
          <w:szCs w:val="20"/>
        </w:rPr>
        <w:t>Table 10</w:t>
      </w:r>
      <w:r w:rsidR="00F55C7C" w:rsidRPr="007A5F3E">
        <w:rPr>
          <w:rFonts w:ascii="Cambria" w:hAnsi="Cambria"/>
          <w:sz w:val="20"/>
          <w:szCs w:val="20"/>
        </w:rPr>
        <w:t>: Pooled Odds Ratio for Home Dwelling Centenarians.</w:t>
      </w:r>
    </w:p>
    <w:p w14:paraId="33437BE9" w14:textId="77777777" w:rsidR="00F55C7C" w:rsidRPr="007A5F3E" w:rsidRDefault="00F55C7C" w:rsidP="007A5F3E">
      <w:pPr>
        <w:spacing w:line="360" w:lineRule="auto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599"/>
        <w:gridCol w:w="657"/>
        <w:gridCol w:w="625"/>
        <w:gridCol w:w="683"/>
      </w:tblGrid>
      <w:tr w:rsidR="00D87EC9" w:rsidRPr="007A5F3E" w14:paraId="235E8501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21CEFB8A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pred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1C94ABCF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0E8FF367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37969AB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23D7A841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pi.ub</w:t>
            </w:r>
            <w:proofErr w:type="spellEnd"/>
          </w:p>
        </w:tc>
      </w:tr>
      <w:tr w:rsidR="00D87EC9" w:rsidRPr="007A5F3E" w14:paraId="1145E421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14476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C5F8D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A614A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32F24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4816D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1.20</w:t>
            </w:r>
          </w:p>
        </w:tc>
      </w:tr>
    </w:tbl>
    <w:p w14:paraId="414D7BF0" w14:textId="77777777" w:rsidR="00D87EC9" w:rsidRPr="007A5F3E" w:rsidRDefault="00D87EC9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70"/>
        <w:gridCol w:w="599"/>
        <w:gridCol w:w="657"/>
        <w:gridCol w:w="678"/>
      </w:tblGrid>
      <w:tr w:rsidR="00D87EC9" w:rsidRPr="007A5F3E" w14:paraId="525C4BF4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49877A2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Pooled 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78326CB2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180E99E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098F1D1B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p-</w:t>
            </w: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val</w:t>
            </w:r>
            <w:proofErr w:type="spellEnd"/>
          </w:p>
        </w:tc>
      </w:tr>
      <w:tr w:rsidR="00D87EC9" w:rsidRPr="007A5F3E" w14:paraId="68114B00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AC3DB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877D6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A06F7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9EA60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0.67</w:t>
            </w:r>
          </w:p>
        </w:tc>
      </w:tr>
    </w:tbl>
    <w:p w14:paraId="7A772EF1" w14:textId="1DAC5DAE" w:rsidR="00D87EC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D87EC9" w:rsidRPr="007A5F3E">
        <w:rPr>
          <w:rFonts w:ascii="Cambria" w:hAnsi="Cambria"/>
          <w:color w:val="EE0000"/>
          <w:sz w:val="20"/>
          <w:szCs w:val="20"/>
        </w:rPr>
        <w:t>Table 11</w:t>
      </w:r>
      <w:r w:rsidR="00D87EC9" w:rsidRPr="007A5F3E">
        <w:rPr>
          <w:rFonts w:ascii="Cambria" w:hAnsi="Cambria"/>
          <w:sz w:val="20"/>
          <w:szCs w:val="20"/>
        </w:rPr>
        <w:t>: Pooled Risk Difference for Home Dwelling Centenarians.</w:t>
      </w:r>
    </w:p>
    <w:p w14:paraId="2493100A" w14:textId="77777777" w:rsidR="00D87EC9" w:rsidRPr="007A5F3E" w:rsidRDefault="00D87EC9" w:rsidP="007A5F3E">
      <w:pPr>
        <w:spacing w:line="360" w:lineRule="auto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599"/>
        <w:gridCol w:w="657"/>
        <w:gridCol w:w="625"/>
        <w:gridCol w:w="683"/>
      </w:tblGrid>
      <w:tr w:rsidR="00D87EC9" w:rsidRPr="007A5F3E" w14:paraId="5331A33F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1E9558A9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pred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627716B2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0DAE9990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7E45D631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8370E6F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pi.ub</w:t>
            </w:r>
            <w:proofErr w:type="spellEnd"/>
          </w:p>
        </w:tc>
      </w:tr>
      <w:tr w:rsidR="00D87EC9" w:rsidRPr="007A5F3E" w14:paraId="18B99191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08972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5A0EC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B54A8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2.64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B591F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6B48E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6.83</w:t>
            </w:r>
          </w:p>
        </w:tc>
      </w:tr>
    </w:tbl>
    <w:p w14:paraId="22122352" w14:textId="77777777" w:rsidR="00D87EC9" w:rsidRPr="007A5F3E" w:rsidRDefault="00D87EC9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71"/>
        <w:gridCol w:w="599"/>
        <w:gridCol w:w="657"/>
        <w:gridCol w:w="904"/>
      </w:tblGrid>
      <w:tr w:rsidR="00D87EC9" w:rsidRPr="007A5F3E" w14:paraId="631F18C8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2CE1CABF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Pooled 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6D2BBF93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2616177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2CE4DDD6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p-value</w:t>
            </w:r>
          </w:p>
        </w:tc>
      </w:tr>
      <w:tr w:rsidR="00D87EC9" w:rsidRPr="007A5F3E" w14:paraId="31F018A8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699C8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6616E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46F49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2.64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E1172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0.91</w:t>
            </w:r>
          </w:p>
        </w:tc>
      </w:tr>
    </w:tbl>
    <w:p w14:paraId="62EEC17E" w14:textId="7892A137" w:rsidR="00D87EC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D87EC9" w:rsidRPr="007A5F3E">
        <w:rPr>
          <w:rFonts w:ascii="Cambria" w:hAnsi="Cambria"/>
          <w:color w:val="EE0000"/>
          <w:sz w:val="20"/>
          <w:szCs w:val="20"/>
        </w:rPr>
        <w:t>Table 12</w:t>
      </w:r>
      <w:r w:rsidR="00D87EC9" w:rsidRPr="007A5F3E">
        <w:rPr>
          <w:rFonts w:ascii="Cambria" w:hAnsi="Cambria"/>
          <w:sz w:val="20"/>
          <w:szCs w:val="20"/>
        </w:rPr>
        <w:t xml:space="preserve">: </w:t>
      </w:r>
      <w:r w:rsidR="00F67DD6" w:rsidRPr="007A5F3E">
        <w:rPr>
          <w:rFonts w:ascii="Cambria" w:hAnsi="Cambria"/>
          <w:sz w:val="20"/>
          <w:szCs w:val="20"/>
        </w:rPr>
        <w:t>Pooled Odds Ratio for Centenarians in Developed Countries</w:t>
      </w:r>
      <w:r w:rsidR="00D87EC9" w:rsidRPr="007A5F3E">
        <w:rPr>
          <w:rFonts w:ascii="Cambria" w:hAnsi="Cambria"/>
          <w:sz w:val="20"/>
          <w:szCs w:val="20"/>
        </w:rPr>
        <w:t>.</w:t>
      </w:r>
    </w:p>
    <w:p w14:paraId="468CAEF8" w14:textId="77777777" w:rsidR="00D87EC9" w:rsidRPr="007A5F3E" w:rsidRDefault="00D87EC9" w:rsidP="007A5F3E">
      <w:pPr>
        <w:spacing w:line="360" w:lineRule="auto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599"/>
        <w:gridCol w:w="657"/>
        <w:gridCol w:w="625"/>
        <w:gridCol w:w="683"/>
      </w:tblGrid>
      <w:tr w:rsidR="00D87EC9" w:rsidRPr="007A5F3E" w14:paraId="07A74ADB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1606F993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pred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24A14310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59967B4D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7D05258A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97E26E7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pi.ub</w:t>
            </w:r>
            <w:proofErr w:type="spellEnd"/>
          </w:p>
        </w:tc>
      </w:tr>
      <w:tr w:rsidR="00D87EC9" w:rsidRPr="007A5F3E" w14:paraId="5B2382B1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F6C5B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CACC2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C762E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E852C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7C73F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1.10</w:t>
            </w:r>
          </w:p>
        </w:tc>
      </w:tr>
    </w:tbl>
    <w:p w14:paraId="7C59B316" w14:textId="77777777" w:rsidR="00D87EC9" w:rsidRPr="007A5F3E" w:rsidRDefault="00D87EC9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71"/>
        <w:gridCol w:w="599"/>
        <w:gridCol w:w="657"/>
        <w:gridCol w:w="904"/>
      </w:tblGrid>
      <w:tr w:rsidR="00D87EC9" w:rsidRPr="007A5F3E" w14:paraId="624B7061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18385DB0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Pooled 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56EE4CE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ci.lb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A4C91B2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ci.ub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767E31DA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n-IN"/>
              </w:rPr>
              <w:t>p-value</w:t>
            </w:r>
          </w:p>
        </w:tc>
      </w:tr>
      <w:tr w:rsidR="00D87EC9" w:rsidRPr="007A5F3E" w14:paraId="45ADD4BE" w14:textId="77777777" w:rsidTr="005A75C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32092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520A8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2BFE6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8B67E" w14:textId="77777777" w:rsidR="00D87EC9" w:rsidRPr="007A5F3E" w:rsidRDefault="00D87EC9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n-IN"/>
              </w:rPr>
              <w:t>0.51</w:t>
            </w:r>
          </w:p>
        </w:tc>
      </w:tr>
    </w:tbl>
    <w:p w14:paraId="38C7561D" w14:textId="2C3FC659" w:rsidR="00D87EC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D87EC9" w:rsidRPr="007A5F3E">
        <w:rPr>
          <w:rFonts w:ascii="Cambria" w:hAnsi="Cambria"/>
          <w:color w:val="EE0000"/>
          <w:sz w:val="20"/>
          <w:szCs w:val="20"/>
        </w:rPr>
        <w:t>Table 13</w:t>
      </w:r>
      <w:r w:rsidR="00D87EC9" w:rsidRPr="007A5F3E">
        <w:rPr>
          <w:rFonts w:ascii="Cambria" w:hAnsi="Cambria"/>
          <w:sz w:val="20"/>
          <w:szCs w:val="20"/>
        </w:rPr>
        <w:t xml:space="preserve">: </w:t>
      </w:r>
      <w:r w:rsidR="00F67DD6" w:rsidRPr="007A5F3E">
        <w:rPr>
          <w:rFonts w:ascii="Cambria" w:hAnsi="Cambria"/>
          <w:sz w:val="20"/>
          <w:szCs w:val="20"/>
        </w:rPr>
        <w:t>Pooled Risk Difference for Centenarians in Developed Countries</w:t>
      </w:r>
      <w:r w:rsidR="00D87EC9" w:rsidRPr="007A5F3E">
        <w:rPr>
          <w:rFonts w:ascii="Cambria" w:hAnsi="Cambria"/>
          <w:sz w:val="20"/>
          <w:szCs w:val="20"/>
        </w:rPr>
        <w:t>.</w:t>
      </w:r>
    </w:p>
    <w:p w14:paraId="62964221" w14:textId="77777777" w:rsidR="000274BF" w:rsidRPr="007A5F3E" w:rsidRDefault="000274BF" w:rsidP="007A5F3E">
      <w:pPr>
        <w:spacing w:line="360" w:lineRule="auto"/>
        <w:rPr>
          <w:rFonts w:ascii="Cambria" w:hAnsi="Cambria"/>
          <w:sz w:val="20"/>
          <w:szCs w:val="20"/>
          <w:lang w:val="en-US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36"/>
        <w:gridCol w:w="2349"/>
        <w:gridCol w:w="610"/>
        <w:gridCol w:w="610"/>
        <w:gridCol w:w="609"/>
        <w:gridCol w:w="609"/>
        <w:gridCol w:w="609"/>
        <w:gridCol w:w="609"/>
        <w:gridCol w:w="609"/>
        <w:gridCol w:w="609"/>
        <w:gridCol w:w="609"/>
        <w:gridCol w:w="748"/>
      </w:tblGrid>
      <w:tr w:rsidR="000274BF" w:rsidRPr="007A5F3E" w14:paraId="3C9CF4A0" w14:textId="77777777" w:rsidTr="005A75C2">
        <w:trPr>
          <w:trHeight w:val="315"/>
          <w:jc w:val="center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3973DF8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2D531B55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Study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684C44D3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50F92E4A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Q2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0271AC58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5DED6F2E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8CF0EED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3A7C9B6D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59636BDA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Q7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562D806E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Q8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2AA4EDEE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Q9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14488181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Q10</w:t>
            </w:r>
          </w:p>
        </w:tc>
      </w:tr>
      <w:tr w:rsidR="000274BF" w:rsidRPr="007A5F3E" w14:paraId="4A093B68" w14:textId="77777777" w:rsidTr="005A75C2">
        <w:trPr>
          <w:trHeight w:val="510"/>
          <w:jc w:val="center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171E4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color w:val="000000"/>
                <w:sz w:val="20"/>
                <w:szCs w:val="20"/>
                <w:lang w:val="en-US" w:eastAsia="en-IN" w:bidi="te-IN"/>
              </w:rPr>
              <w:t>1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3AE0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/>
                <w:color w:val="000000"/>
                <w:sz w:val="20"/>
                <w:szCs w:val="20"/>
                <w:lang w:val="en-US" w:eastAsia="en-IN" w:bidi="te-IN"/>
              </w:rPr>
              <w:t>Cruses, et al. 2024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3EE97BD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3400AF3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B05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AF0C539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B05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1CAF75A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B05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27FE16E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B05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EF8197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B05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EF5E8A3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B05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AEA792C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B05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0378386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B05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CBD6CF1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/>
                <w:color w:val="00B050"/>
                <w:sz w:val="20"/>
                <w:szCs w:val="20"/>
                <w:lang w:val="en-IN" w:eastAsia="en-IN" w:bidi="te-IN"/>
              </w:rPr>
            </w:pPr>
          </w:p>
        </w:tc>
      </w:tr>
    </w:tbl>
    <w:p w14:paraId="5F38E729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hAnsi="Cambria"/>
          <w:b/>
          <w:bCs/>
          <w:sz w:val="20"/>
          <w:szCs w:val="20"/>
        </w:rPr>
        <w:t>Note</w:t>
      </w:r>
      <w:r w:rsidRPr="007A5F3E">
        <w:rPr>
          <w:rFonts w:ascii="Cambria" w:hAnsi="Cambria"/>
          <w:sz w:val="20"/>
          <w:szCs w:val="20"/>
        </w:rPr>
        <w:t xml:space="preserve">: Q1 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Were the groups comparable other than the presence of disease in cases or the absence of disease in controls?</w:t>
      </w:r>
    </w:p>
    <w:p w14:paraId="2508FCB1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 xml:space="preserve">Q2 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Were cases and controls matched appropriately?</w:t>
      </w:r>
    </w:p>
    <w:p w14:paraId="64D2E23F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 xml:space="preserve">Q3 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Were the same criteria used for identification of cases and controls?</w:t>
      </w:r>
    </w:p>
    <w:p w14:paraId="093E83D3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>Q4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 xml:space="preserve"> Was exposure measured in a standard, valid and reliable way?</w:t>
      </w:r>
    </w:p>
    <w:p w14:paraId="3E53EF93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 xml:space="preserve">Q5 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Was exposure measured in the same way for cases and controls?</w:t>
      </w:r>
    </w:p>
    <w:p w14:paraId="351A9D8A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Q6 Were confounding factors identified?</w:t>
      </w:r>
    </w:p>
    <w:p w14:paraId="591A8761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Q7 Were strategies to deal with confounding factors stated?</w:t>
      </w:r>
    </w:p>
    <w:p w14:paraId="69C882AE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Q8 Were outcomes assessed in a standard, valid and reliable way for cases and controls?</w:t>
      </w:r>
    </w:p>
    <w:p w14:paraId="4C4A435F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Q9 Was the exposure period of interest long enough to be meaningful?</w:t>
      </w:r>
    </w:p>
    <w:p w14:paraId="58077E82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Q10 Was appropriate statistical analysis used?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1"/>
        <w:gridCol w:w="447"/>
      </w:tblGrid>
      <w:tr w:rsidR="000274BF" w:rsidRPr="007A5F3E" w14:paraId="28326CCB" w14:textId="77777777" w:rsidTr="000274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328D29C1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lastRenderedPageBreak/>
              <w:t>Key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6C87937F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0274BF" w:rsidRPr="007A5F3E" w14:paraId="5CFE234B" w14:textId="77777777" w:rsidTr="000274B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472C0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Yes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13302C5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0274BF" w:rsidRPr="007A5F3E" w14:paraId="2F0E5566" w14:textId="77777777" w:rsidTr="000274B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CEB62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No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AFEE119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0274BF" w:rsidRPr="007A5F3E" w14:paraId="3F0317CA" w14:textId="77777777" w:rsidTr="000274B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EF150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NA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AC59F0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14:paraId="74B484C9" w14:textId="25A9187A" w:rsidR="000274BF" w:rsidRPr="007A5F3E" w:rsidRDefault="00785435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0274BF" w:rsidRPr="007A5F3E">
        <w:rPr>
          <w:rFonts w:ascii="Cambria" w:eastAsia="Times New Roman" w:hAnsi="Cambria" w:cs="Calibri"/>
          <w:color w:val="EE0000"/>
          <w:sz w:val="20"/>
          <w:szCs w:val="20"/>
          <w:lang w:val="en-US" w:eastAsia="en-US"/>
        </w:rPr>
        <w:t>Table 14</w:t>
      </w:r>
      <w:r w:rsidR="000274BF"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: Critical Appraisal Tool for Case</w:t>
      </w:r>
      <w:r w:rsidR="00F67DD6"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 xml:space="preserve"> </w:t>
      </w:r>
      <w:r w:rsidR="000274BF"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Control Studies.</w:t>
      </w:r>
    </w:p>
    <w:p w14:paraId="4C56FC25" w14:textId="77777777" w:rsidR="000274BF" w:rsidRPr="007A5F3E" w:rsidRDefault="000274BF" w:rsidP="007A5F3E">
      <w:pPr>
        <w:spacing w:line="360" w:lineRule="auto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92"/>
        <w:gridCol w:w="2268"/>
        <w:gridCol w:w="556"/>
        <w:gridCol w:w="555"/>
        <w:gridCol w:w="555"/>
        <w:gridCol w:w="555"/>
        <w:gridCol w:w="555"/>
        <w:gridCol w:w="555"/>
        <w:gridCol w:w="555"/>
        <w:gridCol w:w="555"/>
        <w:gridCol w:w="555"/>
        <w:gridCol w:w="682"/>
        <w:gridCol w:w="678"/>
      </w:tblGrid>
      <w:tr w:rsidR="000274BF" w:rsidRPr="007A5F3E" w14:paraId="007607EB" w14:textId="77777777" w:rsidTr="005A75C2">
        <w:trPr>
          <w:trHeight w:val="30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013EB49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5736332C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Study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55560F2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619021C9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Q2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16CF4F5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Q3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BFE4C24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Q4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65BC0C11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Q5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A27E64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Q6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67BA268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Q7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6B65093E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Q8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1E208790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Q9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60FD527D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Q10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vAlign w:val="center"/>
            <w:hideMark/>
          </w:tcPr>
          <w:p w14:paraId="71526192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en-IN" w:bidi="te-IN"/>
              </w:rPr>
              <w:t>Q11</w:t>
            </w:r>
          </w:p>
        </w:tc>
      </w:tr>
      <w:tr w:rsidR="000274BF" w:rsidRPr="007A5F3E" w14:paraId="3A1D55BE" w14:textId="77777777" w:rsidTr="005A75C2">
        <w:trPr>
          <w:trHeight w:val="765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A68CF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 w:bidi="te-IN"/>
              </w:rPr>
              <w:t>1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AE02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color w:val="EE0000"/>
                <w:sz w:val="20"/>
                <w:szCs w:val="20"/>
                <w:lang w:val="en-US" w:eastAsia="en-IN" w:bidi="te-IN"/>
              </w:rPr>
              <w:t>Couderc, et al. [27]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CA75BBF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B7759C6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CBBBAEC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8FEE034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4EBF71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B732325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B180A99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45B6659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1724B35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BC1928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31DD265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</w:tr>
      <w:tr w:rsidR="000274BF" w:rsidRPr="007A5F3E" w14:paraId="53F9183A" w14:textId="77777777" w:rsidTr="005A75C2">
        <w:trPr>
          <w:trHeight w:val="510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F26D4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 w:bidi="te-IN"/>
              </w:rPr>
              <w:t>2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4D76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color w:val="EE0000"/>
                <w:sz w:val="20"/>
                <w:szCs w:val="20"/>
                <w:lang w:val="en-US" w:eastAsia="en-IN" w:bidi="te-IN"/>
              </w:rPr>
              <w:t>Gellert, et al. [28]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775756A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02663A2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BC92F12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01F8AB3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518C19B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1C82335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5FBA888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27D420C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A5B9BA0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6E3E18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B50C09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</w:tr>
      <w:tr w:rsidR="000274BF" w:rsidRPr="007A5F3E" w14:paraId="109B39D5" w14:textId="77777777" w:rsidTr="005A75C2">
        <w:trPr>
          <w:trHeight w:val="510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34BD4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IN" w:bidi="te-IN"/>
              </w:rPr>
              <w:t>3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0C6ED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  <w:r w:rsidRPr="007A5F3E">
              <w:rPr>
                <w:rFonts w:ascii="Cambria" w:eastAsia="Times New Roman" w:hAnsi="Cambria" w:cs="Calibri"/>
                <w:color w:val="EE0000"/>
                <w:sz w:val="20"/>
                <w:szCs w:val="20"/>
                <w:lang w:val="en-US" w:eastAsia="en-IN" w:bidi="te-IN"/>
              </w:rPr>
              <w:t>Claudia, et al. [30]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B7C53CD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BA7DA4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16DCAE8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C0DFC8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F9D7D25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7D6AD77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1C96A78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7067F4B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F4E4A45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8413BA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AF5BE89" w14:textId="77777777" w:rsidR="000274BF" w:rsidRPr="007A5F3E" w:rsidRDefault="000274BF" w:rsidP="007A5F3E">
            <w:pPr>
              <w:spacing w:line="36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IN" w:eastAsia="en-IN" w:bidi="te-IN"/>
              </w:rPr>
            </w:pPr>
          </w:p>
        </w:tc>
      </w:tr>
    </w:tbl>
    <w:p w14:paraId="2E064C5D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hAnsi="Cambria"/>
          <w:b/>
          <w:bCs/>
          <w:sz w:val="20"/>
          <w:szCs w:val="20"/>
        </w:rPr>
        <w:t>Note</w:t>
      </w:r>
      <w:r w:rsidRPr="007A5F3E">
        <w:rPr>
          <w:rFonts w:ascii="Cambria" w:hAnsi="Cambria"/>
          <w:sz w:val="20"/>
          <w:szCs w:val="20"/>
        </w:rPr>
        <w:t xml:space="preserve">: Q1 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Were the two groups similar and recruited from the same population?</w:t>
      </w:r>
    </w:p>
    <w:p w14:paraId="42AC572A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 xml:space="preserve">Q2 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Were the exposures measured similarly to assign people to both exposed and unexposed groups?</w:t>
      </w:r>
    </w:p>
    <w:p w14:paraId="6898B5C1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 xml:space="preserve">Q3 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Was the exposure measured in a valid and reliable way?</w:t>
      </w:r>
    </w:p>
    <w:p w14:paraId="4581A29A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>Q4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 xml:space="preserve"> Were confounding factors identified?</w:t>
      </w:r>
    </w:p>
    <w:p w14:paraId="1947C098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/>
        </w:rPr>
        <w:t xml:space="preserve">Q5 </w:t>
      </w: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Were strategies to deal with confounding factors stated?</w:t>
      </w:r>
    </w:p>
    <w:p w14:paraId="70B4481B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Q6 Were the groups/participants free of the outcome at the start of the study?</w:t>
      </w:r>
    </w:p>
    <w:p w14:paraId="4F3F1930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Q7 Were the outcomes measured in a valid and reliable way?</w:t>
      </w:r>
    </w:p>
    <w:p w14:paraId="42B61723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Q8 Was the follow up time reported and sufficient to be long enough for outcomes to occur?</w:t>
      </w:r>
    </w:p>
    <w:p w14:paraId="5EA2653E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Q9 Was follow up complete, if not, were the reasons to loss to follow up described and explored?</w:t>
      </w:r>
    </w:p>
    <w:p w14:paraId="1712D8F6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Q10 Were strategies to address incomplete follow up utilized?</w:t>
      </w:r>
    </w:p>
    <w:p w14:paraId="491A1C40" w14:textId="77777777" w:rsidR="000274BF" w:rsidRPr="007A5F3E" w:rsidRDefault="000274BF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Q11 Was appropriate statistical analysis used?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1"/>
        <w:gridCol w:w="447"/>
      </w:tblGrid>
      <w:tr w:rsidR="000274BF" w:rsidRPr="007A5F3E" w14:paraId="5AD54C56" w14:textId="77777777" w:rsidTr="000274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09BA96A6" w14:textId="77777777" w:rsidR="000274BF" w:rsidRPr="007A5F3E" w:rsidRDefault="000274BF" w:rsidP="007A5F3E">
            <w:pPr>
              <w:spacing w:line="36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Key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2D5" w:themeFill="accent2" w:themeFillTint="33"/>
            <w:noWrap/>
            <w:vAlign w:val="bottom"/>
            <w:hideMark/>
          </w:tcPr>
          <w:p w14:paraId="56321826" w14:textId="77777777" w:rsidR="000274BF" w:rsidRPr="007A5F3E" w:rsidRDefault="000274BF" w:rsidP="007A5F3E">
            <w:pPr>
              <w:spacing w:line="36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274BF" w:rsidRPr="007A5F3E" w14:paraId="34C3CD58" w14:textId="77777777" w:rsidTr="000274B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E539D" w14:textId="77777777" w:rsidR="000274BF" w:rsidRPr="007A5F3E" w:rsidRDefault="000274BF" w:rsidP="007A5F3E">
            <w:pPr>
              <w:spacing w:line="36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Yes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433A75BE" w14:textId="77777777" w:rsidR="000274BF" w:rsidRPr="007A5F3E" w:rsidRDefault="000274BF" w:rsidP="007A5F3E">
            <w:pPr>
              <w:spacing w:line="36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274BF" w:rsidRPr="007A5F3E" w14:paraId="37BCC547" w14:textId="77777777" w:rsidTr="000274B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98235" w14:textId="77777777" w:rsidR="000274BF" w:rsidRPr="007A5F3E" w:rsidRDefault="000274BF" w:rsidP="007A5F3E">
            <w:pPr>
              <w:spacing w:line="36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 xml:space="preserve">No 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FF511E8" w14:textId="77777777" w:rsidR="000274BF" w:rsidRPr="007A5F3E" w:rsidRDefault="000274BF" w:rsidP="007A5F3E">
            <w:pPr>
              <w:spacing w:line="36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  <w:tr w:rsidR="000274BF" w:rsidRPr="007A5F3E" w14:paraId="48D9FB64" w14:textId="77777777" w:rsidTr="000274B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90005" w14:textId="77777777" w:rsidR="000274BF" w:rsidRPr="007A5F3E" w:rsidRDefault="000274BF" w:rsidP="007A5F3E">
            <w:pPr>
              <w:spacing w:line="36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NA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B2A7BF" w14:textId="77777777" w:rsidR="000274BF" w:rsidRPr="007A5F3E" w:rsidRDefault="000274BF" w:rsidP="007A5F3E">
            <w:pPr>
              <w:spacing w:line="36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</w:pPr>
            <w:r w:rsidRPr="007A5F3E">
              <w:rPr>
                <w:rFonts w:ascii="Cambria" w:eastAsia="Times New Roman" w:hAnsi="Cambria" w:cs="Calibri"/>
                <w:color w:val="000000"/>
                <w:sz w:val="20"/>
                <w:szCs w:val="20"/>
                <w:lang w:val="en-US" w:eastAsia="en-US"/>
              </w:rPr>
              <w:t> </w:t>
            </w:r>
          </w:p>
        </w:tc>
      </w:tr>
    </w:tbl>
    <w:p w14:paraId="75451F29" w14:textId="631CD97C" w:rsidR="000274BF" w:rsidRPr="007A5F3E" w:rsidRDefault="00785435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0274BF" w:rsidRPr="007A5F3E">
        <w:rPr>
          <w:rFonts w:ascii="Cambria" w:eastAsia="Times New Roman" w:hAnsi="Cambria" w:cs="Calibri"/>
          <w:color w:val="EE0000"/>
          <w:sz w:val="20"/>
          <w:szCs w:val="20"/>
          <w:lang w:val="en-US" w:eastAsia="en-US"/>
        </w:rPr>
        <w:t>Table 15</w:t>
      </w:r>
      <w:r w:rsidR="000274BF" w:rsidRPr="007A5F3E"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  <w:t>: Critical Appraisal Tool for Cohort Studies.</w:t>
      </w:r>
    </w:p>
    <w:p w14:paraId="152F52B3" w14:textId="77777777" w:rsidR="00C24020" w:rsidRPr="007A5F3E" w:rsidRDefault="00C24020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  <w:lang w:val="en-US" w:eastAsia="en-US"/>
        </w:rPr>
      </w:pPr>
    </w:p>
    <w:p w14:paraId="7A5E5B1B" w14:textId="77777777" w:rsidR="00C24020" w:rsidRPr="007A5F3E" w:rsidRDefault="00C24020" w:rsidP="007A5F3E">
      <w:pPr>
        <w:spacing w:line="360" w:lineRule="auto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19316083" wp14:editId="16504FD1">
            <wp:extent cx="5731510" cy="1674495"/>
            <wp:effectExtent l="0" t="0" r="2540" b="1905"/>
            <wp:docPr id="1769705544" name="Picture 1" descr="A diagram of a vir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05544" name="Picture 1" descr="A diagram of a viru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13AC" w14:textId="64D049BA" w:rsidR="00C24020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24020" w:rsidRPr="007A5F3E">
        <w:rPr>
          <w:rFonts w:ascii="Cambria" w:hAnsi="Cambria"/>
          <w:color w:val="EE0000"/>
          <w:sz w:val="20"/>
          <w:szCs w:val="20"/>
        </w:rPr>
        <w:t>Figure 1</w:t>
      </w:r>
      <w:r w:rsidR="00C24020" w:rsidRPr="007A5F3E">
        <w:rPr>
          <w:rFonts w:ascii="Cambria" w:hAnsi="Cambria"/>
          <w:sz w:val="20"/>
          <w:szCs w:val="20"/>
        </w:rPr>
        <w:t>: PICOS (population, intervention, comparison, outcomes and study) design for eligibility criteria.</w:t>
      </w:r>
    </w:p>
    <w:p w14:paraId="150BA24F" w14:textId="77777777" w:rsidR="00C24020" w:rsidRPr="007A5F3E" w:rsidRDefault="00C24020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068D89AD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1020DC11" wp14:editId="064E56CA">
            <wp:extent cx="5381625" cy="4810125"/>
            <wp:effectExtent l="0" t="0" r="9525" b="9525"/>
            <wp:docPr id="596960466" name="Picture 1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60466" name="Picture 1" descr="A diagram of a flowchar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7282" w14:textId="25A9630D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2</w:t>
      </w:r>
      <w:r w:rsidR="00C9799A" w:rsidRPr="007A5F3E">
        <w:rPr>
          <w:rFonts w:ascii="Cambria" w:hAnsi="Cambria"/>
          <w:sz w:val="20"/>
          <w:szCs w:val="20"/>
        </w:rPr>
        <w:t>: PRISMA (Preferred Reporting Items for Systematic review and Meta-Analyses) Flowchart.</w:t>
      </w:r>
    </w:p>
    <w:p w14:paraId="38D961E6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079F039B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6C5C2ED5" wp14:editId="1CACDB2D">
            <wp:extent cx="5731510" cy="3695065"/>
            <wp:effectExtent l="0" t="0" r="2540" b="635"/>
            <wp:docPr id="820950299" name="Picture 1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50299" name="Picture 1" descr="A graph with numbers and line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1172" w14:textId="6E49B493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3</w:t>
      </w:r>
      <w:r w:rsidR="00C9799A" w:rsidRPr="007A5F3E">
        <w:rPr>
          <w:rFonts w:ascii="Cambria" w:hAnsi="Cambria"/>
          <w:sz w:val="20"/>
          <w:szCs w:val="20"/>
        </w:rPr>
        <w:t>: Forest Plot Depicting Pooled Odds Ratio of COVID-19 Mortality.</w:t>
      </w:r>
    </w:p>
    <w:p w14:paraId="4B43827E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35E83564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bookmarkStart w:id="1" w:name="_Hlk214017617"/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61BA5190" wp14:editId="631A57D9">
            <wp:extent cx="5731510" cy="3510280"/>
            <wp:effectExtent l="0" t="0" r="2540" b="0"/>
            <wp:docPr id="1537105723" name="Picture 1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05723" name="Picture 1" descr="A graph with numbers and lin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0C01" w14:textId="1CA156DA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4</w:t>
      </w:r>
      <w:r w:rsidR="00C9799A" w:rsidRPr="007A5F3E">
        <w:rPr>
          <w:rFonts w:ascii="Cambria" w:hAnsi="Cambria"/>
          <w:sz w:val="20"/>
          <w:szCs w:val="20"/>
        </w:rPr>
        <w:t>: Forest Plot Depicting Risk Difference of COVID-19 Mortality.</w:t>
      </w:r>
    </w:p>
    <w:bookmarkEnd w:id="1"/>
    <w:p w14:paraId="358DD18D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5C57F37B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56E4F660" wp14:editId="75A2D6A0">
            <wp:extent cx="4943475" cy="3105150"/>
            <wp:effectExtent l="0" t="0" r="9525" b="0"/>
            <wp:docPr id="131763078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30787" name="Picture 1" descr="A screen 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913F" w14:textId="748DAEF3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5</w:t>
      </w:r>
      <w:r w:rsidR="00C9799A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 xml:space="preserve">Pooled Mortality Estimate for Centenarians, </w:t>
      </w:r>
      <w:proofErr w:type="spellStart"/>
      <w:r w:rsidR="009E2E74" w:rsidRPr="007A5F3E">
        <w:rPr>
          <w:rFonts w:ascii="Cambria" w:hAnsi="Cambria"/>
          <w:sz w:val="20"/>
          <w:szCs w:val="20"/>
        </w:rPr>
        <w:t>DerSimonian</w:t>
      </w:r>
      <w:proofErr w:type="spellEnd"/>
      <w:r w:rsidR="009E2E74" w:rsidRPr="007A5F3E">
        <w:rPr>
          <w:rFonts w:ascii="Cambria" w:hAnsi="Cambria"/>
          <w:sz w:val="20"/>
          <w:szCs w:val="20"/>
        </w:rPr>
        <w:t>-Laird RE Model</w:t>
      </w:r>
      <w:r w:rsidR="00C9799A" w:rsidRPr="007A5F3E">
        <w:rPr>
          <w:rFonts w:ascii="Cambria" w:hAnsi="Cambria"/>
          <w:sz w:val="20"/>
          <w:szCs w:val="20"/>
        </w:rPr>
        <w:t>.</w:t>
      </w:r>
    </w:p>
    <w:p w14:paraId="69386481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1E993765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43F7C37D" wp14:editId="04502745">
            <wp:extent cx="5410200" cy="4000500"/>
            <wp:effectExtent l="0" t="0" r="0" b="0"/>
            <wp:docPr id="214437953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79533" name="Picture 1" descr="A screenshot of a graph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D895" w14:textId="7A7DA499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6</w:t>
      </w:r>
      <w:r w:rsidR="00C9799A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>Forest Plot Depicting Mortality Proportion in Centenarians</w:t>
      </w:r>
      <w:r w:rsidR="00C9799A" w:rsidRPr="007A5F3E">
        <w:rPr>
          <w:rFonts w:ascii="Cambria" w:hAnsi="Cambria"/>
          <w:sz w:val="20"/>
          <w:szCs w:val="20"/>
        </w:rPr>
        <w:t>.</w:t>
      </w:r>
    </w:p>
    <w:p w14:paraId="787D2FE2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5FB8EAF0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01DD95E3" wp14:editId="1F9B0E3D">
            <wp:extent cx="4914900" cy="3343275"/>
            <wp:effectExtent l="0" t="0" r="0" b="9525"/>
            <wp:docPr id="104130428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04287" name="Picture 1" descr="A screen 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EE73" w14:textId="41207965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7</w:t>
      </w:r>
      <w:r w:rsidR="00C9799A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 xml:space="preserve">Pooled Mortality Estimate for Other Older Adults, </w:t>
      </w:r>
      <w:proofErr w:type="spellStart"/>
      <w:r w:rsidR="009E2E74" w:rsidRPr="007A5F3E">
        <w:rPr>
          <w:rFonts w:ascii="Cambria" w:hAnsi="Cambria"/>
          <w:sz w:val="20"/>
          <w:szCs w:val="20"/>
        </w:rPr>
        <w:t>DerSimonian</w:t>
      </w:r>
      <w:proofErr w:type="spellEnd"/>
      <w:r w:rsidR="009E2E74" w:rsidRPr="007A5F3E">
        <w:rPr>
          <w:rFonts w:ascii="Cambria" w:hAnsi="Cambria"/>
          <w:sz w:val="20"/>
          <w:szCs w:val="20"/>
        </w:rPr>
        <w:t>-Laird RE Model</w:t>
      </w:r>
      <w:r w:rsidR="00C9799A" w:rsidRPr="007A5F3E">
        <w:rPr>
          <w:rFonts w:ascii="Cambria" w:hAnsi="Cambria"/>
          <w:sz w:val="20"/>
          <w:szCs w:val="20"/>
        </w:rPr>
        <w:t>.</w:t>
      </w:r>
    </w:p>
    <w:p w14:paraId="62196BF9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5FC5B966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549CF9FC" wp14:editId="0DCB51E3">
            <wp:extent cx="5419725" cy="4076700"/>
            <wp:effectExtent l="0" t="0" r="9525" b="0"/>
            <wp:docPr id="1961649191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49191" name="Picture 1" descr="A screenshot of a grap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5A24" w14:textId="15DDDC41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8</w:t>
      </w:r>
      <w:r w:rsidR="00C9799A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>Forest Plot Depicting Mortality Proportion in Other Older Adults</w:t>
      </w:r>
      <w:r w:rsidR="00C9799A" w:rsidRPr="007A5F3E">
        <w:rPr>
          <w:rFonts w:ascii="Cambria" w:hAnsi="Cambria"/>
          <w:sz w:val="20"/>
          <w:szCs w:val="20"/>
        </w:rPr>
        <w:t>.</w:t>
      </w:r>
    </w:p>
    <w:p w14:paraId="4A8D08E5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1B1C15DC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70B9E133" wp14:editId="00FF3501">
            <wp:extent cx="5257800" cy="3209925"/>
            <wp:effectExtent l="0" t="0" r="0" b="9525"/>
            <wp:docPr id="969426674" name="Picture 1" descr="A graph with a line and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26674" name="Picture 1" descr="A graph with a line and a red li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4655" w14:textId="7B5764CE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9</w:t>
      </w:r>
      <w:r w:rsidR="00C9799A" w:rsidRPr="007A5F3E">
        <w:rPr>
          <w:rFonts w:ascii="Cambria" w:hAnsi="Cambria"/>
          <w:sz w:val="20"/>
          <w:szCs w:val="20"/>
        </w:rPr>
        <w:t>: Leave-One-Out Sensitivity Analysis.</w:t>
      </w:r>
    </w:p>
    <w:p w14:paraId="16A3323F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0631E2D6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6CA14FC6" wp14:editId="7361B9E6">
            <wp:extent cx="5731510" cy="2892425"/>
            <wp:effectExtent l="0" t="0" r="2540" b="3175"/>
            <wp:docPr id="563721973" name="Picture 1" descr="A graph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21973" name="Picture 1" descr="A graph with lines and numbe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D208" w14:textId="62C31FB4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10</w:t>
      </w:r>
      <w:r w:rsidR="00C9799A" w:rsidRPr="007A5F3E">
        <w:rPr>
          <w:rFonts w:ascii="Cambria" w:hAnsi="Cambria"/>
          <w:sz w:val="20"/>
          <w:szCs w:val="20"/>
        </w:rPr>
        <w:t>: Leave-One-Out Forest Plot.</w:t>
      </w:r>
    </w:p>
    <w:p w14:paraId="34C191B2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68FC9BEC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3B1047F7" wp14:editId="6D17F6AE">
            <wp:extent cx="5210175" cy="2571750"/>
            <wp:effectExtent l="0" t="0" r="9525" b="0"/>
            <wp:docPr id="16944605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6054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AB24" w14:textId="72A439BE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11</w:t>
      </w:r>
      <w:r w:rsidR="00C9799A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 xml:space="preserve">LTCF Pooled Odds Ratio, </w:t>
      </w:r>
      <w:proofErr w:type="spellStart"/>
      <w:r w:rsidR="009E2E74" w:rsidRPr="007A5F3E">
        <w:rPr>
          <w:rFonts w:ascii="Cambria" w:hAnsi="Cambria"/>
          <w:sz w:val="20"/>
          <w:szCs w:val="20"/>
        </w:rPr>
        <w:t>DerSimonian</w:t>
      </w:r>
      <w:proofErr w:type="spellEnd"/>
      <w:r w:rsidR="009E2E74" w:rsidRPr="007A5F3E">
        <w:rPr>
          <w:rFonts w:ascii="Cambria" w:hAnsi="Cambria"/>
          <w:sz w:val="20"/>
          <w:szCs w:val="20"/>
        </w:rPr>
        <w:t>-Laird Model</w:t>
      </w:r>
      <w:r w:rsidR="00C9799A" w:rsidRPr="007A5F3E">
        <w:rPr>
          <w:rFonts w:ascii="Cambria" w:hAnsi="Cambria"/>
          <w:sz w:val="20"/>
          <w:szCs w:val="20"/>
        </w:rPr>
        <w:t>.</w:t>
      </w:r>
    </w:p>
    <w:p w14:paraId="156589BC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5936A5DE" w14:textId="77777777" w:rsidR="00C9799A" w:rsidRPr="007A5F3E" w:rsidRDefault="00C9799A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529CC514" wp14:editId="5FADA372">
            <wp:extent cx="5731510" cy="3247390"/>
            <wp:effectExtent l="0" t="0" r="2540" b="0"/>
            <wp:docPr id="1216802812" name="Picture 1" descr="A graph with a number of black and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02812" name="Picture 1" descr="A graph with a number of black and white line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133D" w14:textId="214829CF" w:rsidR="00C9799A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C9799A" w:rsidRPr="007A5F3E">
        <w:rPr>
          <w:rFonts w:ascii="Cambria" w:hAnsi="Cambria"/>
          <w:color w:val="EE0000"/>
          <w:sz w:val="20"/>
          <w:szCs w:val="20"/>
        </w:rPr>
        <w:t>Figure 12</w:t>
      </w:r>
      <w:r w:rsidR="00C9799A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>LTCF Odds Ratio Forest Plot</w:t>
      </w:r>
      <w:r w:rsidR="00C9799A" w:rsidRPr="007A5F3E">
        <w:rPr>
          <w:rFonts w:ascii="Cambria" w:hAnsi="Cambria"/>
          <w:sz w:val="20"/>
          <w:szCs w:val="20"/>
        </w:rPr>
        <w:t>.</w:t>
      </w:r>
    </w:p>
    <w:p w14:paraId="342AE821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5744D9B7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368C85FE" wp14:editId="669A3572">
            <wp:extent cx="5731510" cy="2930525"/>
            <wp:effectExtent l="0" t="0" r="2540" b="3175"/>
            <wp:docPr id="18615736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7361" name="Picture 1" descr="A screen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3074" w14:textId="6878A05F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13</w:t>
      </w:r>
      <w:r w:rsidR="002C3B39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 xml:space="preserve">LTCF Pooled Risk Difference, </w:t>
      </w:r>
      <w:proofErr w:type="spellStart"/>
      <w:r w:rsidR="009E2E74" w:rsidRPr="007A5F3E">
        <w:rPr>
          <w:rFonts w:ascii="Cambria" w:hAnsi="Cambria"/>
          <w:sz w:val="20"/>
          <w:szCs w:val="20"/>
        </w:rPr>
        <w:t>DerSimonian</w:t>
      </w:r>
      <w:proofErr w:type="spellEnd"/>
      <w:r w:rsidR="009E2E74" w:rsidRPr="007A5F3E">
        <w:rPr>
          <w:rFonts w:ascii="Cambria" w:hAnsi="Cambria"/>
          <w:sz w:val="20"/>
          <w:szCs w:val="20"/>
        </w:rPr>
        <w:t>-Laird Model</w:t>
      </w:r>
      <w:r w:rsidR="002C3B39" w:rsidRPr="007A5F3E">
        <w:rPr>
          <w:rFonts w:ascii="Cambria" w:hAnsi="Cambria"/>
          <w:sz w:val="20"/>
          <w:szCs w:val="20"/>
        </w:rPr>
        <w:t>.</w:t>
      </w:r>
    </w:p>
    <w:p w14:paraId="3C9C9FDD" w14:textId="77777777" w:rsidR="00C9799A" w:rsidRPr="007A5F3E" w:rsidRDefault="00C9799A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338AD3C6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2B6C3B63" wp14:editId="5402AC39">
            <wp:extent cx="5731510" cy="3321050"/>
            <wp:effectExtent l="0" t="0" r="2540" b="0"/>
            <wp:docPr id="354755338" name="Picture 1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55338" name="Picture 1" descr="A graph with numbers and line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280C" w14:textId="76AD42DC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14</w:t>
      </w:r>
      <w:r w:rsidR="002C3B39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>LTCF Risk Difference Forest Plot</w:t>
      </w:r>
      <w:r w:rsidR="002C3B39" w:rsidRPr="007A5F3E">
        <w:rPr>
          <w:rFonts w:ascii="Cambria" w:hAnsi="Cambria"/>
          <w:sz w:val="20"/>
          <w:szCs w:val="20"/>
        </w:rPr>
        <w:t>.</w:t>
      </w:r>
    </w:p>
    <w:p w14:paraId="68F6FECF" w14:textId="77777777" w:rsidR="002C3B39" w:rsidRPr="007A5F3E" w:rsidRDefault="002C3B39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2C5F262A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366E6CF7" wp14:editId="5856CDCF">
            <wp:extent cx="5731510" cy="2865755"/>
            <wp:effectExtent l="0" t="0" r="2540" b="0"/>
            <wp:docPr id="120226175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61758" name="Picture 1" descr="A screenshot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E6CF" w14:textId="6FEAF6C4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15</w:t>
      </w:r>
      <w:r w:rsidR="002C3B39" w:rsidRPr="007A5F3E">
        <w:rPr>
          <w:rFonts w:ascii="Cambria" w:hAnsi="Cambria"/>
          <w:sz w:val="20"/>
          <w:szCs w:val="20"/>
        </w:rPr>
        <w:t>: Home Dwelling Centenarians Pooled Odds Ratio</w:t>
      </w:r>
      <w:r w:rsidR="009E2E74" w:rsidRPr="007A5F3E">
        <w:rPr>
          <w:rFonts w:ascii="Cambria" w:hAnsi="Cambria"/>
          <w:sz w:val="20"/>
          <w:szCs w:val="20"/>
        </w:rPr>
        <w:t>.</w:t>
      </w:r>
    </w:p>
    <w:p w14:paraId="60AEF9B9" w14:textId="77777777" w:rsidR="002C3B39" w:rsidRPr="007A5F3E" w:rsidRDefault="002C3B39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0EF7A2F1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2BD51D58" wp14:editId="294FB10F">
            <wp:extent cx="5731510" cy="2996565"/>
            <wp:effectExtent l="0" t="0" r="2540" b="0"/>
            <wp:docPr id="1916666227" name="Picture 1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66227" name="Picture 1" descr="A graph with numbers and line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AAF3" w14:textId="2409BF5B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16</w:t>
      </w:r>
      <w:r w:rsidR="002C3B39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>Home Dwelling Centenarians Odds Ratio Forest Plot</w:t>
      </w:r>
      <w:r w:rsidR="002C3B39" w:rsidRPr="007A5F3E">
        <w:rPr>
          <w:rFonts w:ascii="Cambria" w:hAnsi="Cambria"/>
          <w:sz w:val="20"/>
          <w:szCs w:val="20"/>
        </w:rPr>
        <w:t>.</w:t>
      </w:r>
    </w:p>
    <w:p w14:paraId="380FFC82" w14:textId="77777777" w:rsidR="002C3B39" w:rsidRPr="007A5F3E" w:rsidRDefault="002C3B39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6BCA51CC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60C96B9A" wp14:editId="3446DB4E">
            <wp:extent cx="5731510" cy="2876550"/>
            <wp:effectExtent l="0" t="0" r="2540" b="0"/>
            <wp:docPr id="14392030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0306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02E8" w14:textId="24FECD2B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17</w:t>
      </w:r>
      <w:r w:rsidR="002C3B39" w:rsidRPr="007A5F3E">
        <w:rPr>
          <w:rFonts w:ascii="Cambria" w:hAnsi="Cambria"/>
          <w:sz w:val="20"/>
          <w:szCs w:val="20"/>
        </w:rPr>
        <w:t>: Home Dwelling Centenarians Pooled Risk Difference.</w:t>
      </w:r>
    </w:p>
    <w:p w14:paraId="5449ABC6" w14:textId="77777777" w:rsidR="002C3B39" w:rsidRPr="007A5F3E" w:rsidRDefault="002C3B39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4447437A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481B5F9D" wp14:editId="06CA5499">
            <wp:extent cx="5731510" cy="3155950"/>
            <wp:effectExtent l="0" t="0" r="2540" b="6350"/>
            <wp:docPr id="1958567433" name="Picture 1" descr="A graph with a line and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67433" name="Picture 1" descr="A graph with a line and a lin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6D8B" w14:textId="5E11AC8E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18</w:t>
      </w:r>
      <w:r w:rsidR="002C3B39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>Home Dwelling Centenarians Risk Difference Forest Plot</w:t>
      </w:r>
      <w:r w:rsidR="002C3B39" w:rsidRPr="007A5F3E">
        <w:rPr>
          <w:rFonts w:ascii="Cambria" w:hAnsi="Cambria"/>
          <w:sz w:val="20"/>
          <w:szCs w:val="20"/>
        </w:rPr>
        <w:t>.</w:t>
      </w:r>
    </w:p>
    <w:p w14:paraId="20674175" w14:textId="77777777" w:rsidR="002C3B39" w:rsidRPr="007A5F3E" w:rsidRDefault="002C3B39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4AAD6895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6EBE6676" wp14:editId="634053CA">
            <wp:extent cx="5731510" cy="3055620"/>
            <wp:effectExtent l="0" t="0" r="2540" b="0"/>
            <wp:docPr id="14645849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8495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F058" w14:textId="6715BDCB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19</w:t>
      </w:r>
      <w:r w:rsidR="002C3B39" w:rsidRPr="007A5F3E">
        <w:rPr>
          <w:rFonts w:ascii="Cambria" w:hAnsi="Cambria"/>
          <w:sz w:val="20"/>
          <w:szCs w:val="20"/>
        </w:rPr>
        <w:t xml:space="preserve">:  </w:t>
      </w:r>
      <w:r w:rsidR="009E2E74" w:rsidRPr="007A5F3E">
        <w:rPr>
          <w:rFonts w:ascii="Cambria" w:hAnsi="Cambria"/>
          <w:sz w:val="20"/>
          <w:szCs w:val="20"/>
        </w:rPr>
        <w:t>Centenarians in Developed Countries Pooled Odds Ratio</w:t>
      </w:r>
      <w:r w:rsidR="002C3B39" w:rsidRPr="007A5F3E">
        <w:rPr>
          <w:rFonts w:ascii="Cambria" w:hAnsi="Cambria"/>
          <w:sz w:val="20"/>
          <w:szCs w:val="20"/>
        </w:rPr>
        <w:t>.</w:t>
      </w:r>
    </w:p>
    <w:p w14:paraId="2181ACAE" w14:textId="77777777" w:rsidR="002C3B39" w:rsidRPr="007A5F3E" w:rsidRDefault="002C3B39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667A11D7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7397F0B6" wp14:editId="01681ED5">
            <wp:extent cx="5731510" cy="2893695"/>
            <wp:effectExtent l="0" t="0" r="2540" b="1905"/>
            <wp:docPr id="471165587" name="Picture 1" descr="A graph with black and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65587" name="Picture 1" descr="A graph with black and white line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6112" w14:textId="481EF867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20</w:t>
      </w:r>
      <w:r w:rsidR="002C3B39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>Centenarians in Developed Countries Odds Ratio Forest Plot</w:t>
      </w:r>
      <w:r w:rsidR="002C3B39" w:rsidRPr="007A5F3E">
        <w:rPr>
          <w:rFonts w:ascii="Cambria" w:hAnsi="Cambria"/>
          <w:sz w:val="20"/>
          <w:szCs w:val="20"/>
        </w:rPr>
        <w:t>.</w:t>
      </w:r>
    </w:p>
    <w:p w14:paraId="079E6975" w14:textId="77777777" w:rsidR="002C3B39" w:rsidRPr="007A5F3E" w:rsidRDefault="002C3B39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6DE8C982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64B06C3A" wp14:editId="2150FEBC">
            <wp:extent cx="5731510" cy="2804795"/>
            <wp:effectExtent l="0" t="0" r="2540" b="0"/>
            <wp:docPr id="11456582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826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6EC0" w14:textId="672C5138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21</w:t>
      </w:r>
      <w:r w:rsidR="002C3B39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>Centenarians in Developed Countries Pooled Risk Difference</w:t>
      </w:r>
      <w:r w:rsidR="002C3B39" w:rsidRPr="007A5F3E">
        <w:rPr>
          <w:rFonts w:ascii="Cambria" w:hAnsi="Cambria"/>
          <w:sz w:val="20"/>
          <w:szCs w:val="20"/>
        </w:rPr>
        <w:t>.</w:t>
      </w:r>
    </w:p>
    <w:p w14:paraId="56BBE5B4" w14:textId="77777777" w:rsidR="002C3B39" w:rsidRPr="007A5F3E" w:rsidRDefault="002C3B39" w:rsidP="007A5F3E">
      <w:pPr>
        <w:spacing w:line="360" w:lineRule="auto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</w:p>
    <w:p w14:paraId="0DFDEB8C" w14:textId="77777777" w:rsidR="002C3B39" w:rsidRPr="007A5F3E" w:rsidRDefault="002C3B39" w:rsidP="007A5F3E">
      <w:pPr>
        <w:spacing w:line="360" w:lineRule="auto"/>
        <w:jc w:val="center"/>
        <w:rPr>
          <w:rFonts w:ascii="Cambria" w:hAnsi="Cambria"/>
          <w:sz w:val="20"/>
          <w:szCs w:val="20"/>
        </w:rPr>
      </w:pPr>
      <w:r w:rsidRPr="007A5F3E">
        <w:rPr>
          <w:rFonts w:ascii="Cambria" w:hAnsi="Cambria"/>
          <w:noProof/>
          <w:sz w:val="20"/>
          <w:szCs w:val="20"/>
        </w:rPr>
        <w:drawing>
          <wp:inline distT="0" distB="0" distL="0" distR="0" wp14:anchorId="3FE7FF41" wp14:editId="6332AAD5">
            <wp:extent cx="5731510" cy="2903855"/>
            <wp:effectExtent l="0" t="0" r="2540" b="0"/>
            <wp:docPr id="1410857200" name="Picture 1" descr="A graph with numbers and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57200" name="Picture 1" descr="A graph with numbers and a lin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1172" w14:textId="2A34CE53" w:rsidR="002C3B39" w:rsidRPr="007A5F3E" w:rsidRDefault="00785435" w:rsidP="007A5F3E">
      <w:pPr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EE0000"/>
          <w:sz w:val="20"/>
          <w:szCs w:val="20"/>
        </w:rPr>
        <w:t xml:space="preserve">Supplementary </w:t>
      </w:r>
      <w:r w:rsidR="002C3B39" w:rsidRPr="007A5F3E">
        <w:rPr>
          <w:rFonts w:ascii="Cambria" w:hAnsi="Cambria"/>
          <w:color w:val="EE0000"/>
          <w:sz w:val="20"/>
          <w:szCs w:val="20"/>
        </w:rPr>
        <w:t>Figure 22</w:t>
      </w:r>
      <w:r w:rsidR="002C3B39" w:rsidRPr="007A5F3E">
        <w:rPr>
          <w:rFonts w:ascii="Cambria" w:hAnsi="Cambria"/>
          <w:sz w:val="20"/>
          <w:szCs w:val="20"/>
        </w:rPr>
        <w:t xml:space="preserve">: </w:t>
      </w:r>
      <w:r w:rsidR="009E2E74" w:rsidRPr="007A5F3E">
        <w:rPr>
          <w:rFonts w:ascii="Cambria" w:hAnsi="Cambria"/>
          <w:sz w:val="20"/>
          <w:szCs w:val="20"/>
        </w:rPr>
        <w:t>Centenarians in Developed Countries Risk Difference Forest Plot</w:t>
      </w:r>
      <w:r w:rsidR="002C3B39" w:rsidRPr="007A5F3E">
        <w:rPr>
          <w:rFonts w:ascii="Cambria" w:hAnsi="Cambria"/>
          <w:sz w:val="20"/>
          <w:szCs w:val="20"/>
        </w:rPr>
        <w:t>.</w:t>
      </w:r>
    </w:p>
    <w:sectPr w:rsidR="002C3B39" w:rsidRPr="007A5F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C7C"/>
    <w:rsid w:val="000274BF"/>
    <w:rsid w:val="00225A13"/>
    <w:rsid w:val="002C3B39"/>
    <w:rsid w:val="003C65AD"/>
    <w:rsid w:val="00785435"/>
    <w:rsid w:val="007A5F3E"/>
    <w:rsid w:val="008F021F"/>
    <w:rsid w:val="009E2E74"/>
    <w:rsid w:val="00C24020"/>
    <w:rsid w:val="00C9799A"/>
    <w:rsid w:val="00D87EC9"/>
    <w:rsid w:val="00E20A07"/>
    <w:rsid w:val="00EF16EE"/>
    <w:rsid w:val="00F55C7C"/>
    <w:rsid w:val="00F6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3946"/>
  <w15:chartTrackingRefBased/>
  <w15:docId w15:val="{01FE53D2-8882-4D98-8682-F00A3378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C7C"/>
    <w:pPr>
      <w:spacing w:after="0" w:line="480" w:lineRule="auto"/>
    </w:pPr>
    <w:rPr>
      <w:rFonts w:ascii="Times New Roman" w:eastAsiaTheme="minorEastAsia" w:hAnsi="Times New Roman" w:cs="Times New Roman"/>
      <w:kern w:val="0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5C7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C7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5C7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5C7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C7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C7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C7C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C7C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C7C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C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C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C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C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C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C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C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C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C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5C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55C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5C7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55C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5C7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55C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5C7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55C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C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C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5C7C"/>
    <w:rPr>
      <w:b/>
      <w:bCs/>
      <w:smallCaps/>
      <w:color w:val="0F4761" w:themeColor="accent1" w:themeShade="BF"/>
      <w:spacing w:val="5"/>
    </w:rPr>
  </w:style>
  <w:style w:type="table" w:styleId="GridTable4-Accent5">
    <w:name w:val="Grid Table 4 Accent 5"/>
    <w:basedOn w:val="TableNormal"/>
    <w:uiPriority w:val="49"/>
    <w:rsid w:val="00F55C7C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1149</Words>
  <Characters>6022</Characters>
  <Application>Microsoft Office Word</Application>
  <DocSecurity>0</DocSecurity>
  <Lines>602</Lines>
  <Paragraphs>478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2025-11-14T07:11:00Z</dcterms:created>
  <dcterms:modified xsi:type="dcterms:W3CDTF">2025-11-14T09:02:00Z</dcterms:modified>
</cp:coreProperties>
</file>